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3ECB" w14:textId="77777777" w:rsidR="0089249E" w:rsidRPr="0089249E" w:rsidRDefault="0089249E" w:rsidP="0089249E">
      <w:pPr>
        <w:shd w:val="clear" w:color="auto" w:fill="FFFFFF"/>
        <w:spacing w:after="240" w:line="240" w:lineRule="auto"/>
        <w:rPr>
          <w:rFonts w:ascii="Times New Roman" w:eastAsia="Times New Roman" w:hAnsi="Times New Roman" w:cs="Times New Roman"/>
          <w:sz w:val="24"/>
          <w:szCs w:val="24"/>
          <w:lang w:eastAsia="en-TT"/>
        </w:rPr>
      </w:pPr>
      <w:r w:rsidRPr="0089249E">
        <w:rPr>
          <w:rFonts w:ascii="Times New Roman" w:eastAsia="Times New Roman" w:hAnsi="Times New Roman" w:cs="Times New Roman"/>
          <w:color w:val="000000"/>
          <w:sz w:val="24"/>
          <w:szCs w:val="24"/>
          <w:lang w:eastAsia="en-TT"/>
        </w:rPr>
        <w:t>Closed Method using Elastic Banding (Elastrator) (used on calves from birth to 3 weeks of age)</w:t>
      </w:r>
    </w:p>
    <w:p w14:paraId="15A4E49D" w14:textId="77777777" w:rsidR="0089249E" w:rsidRPr="0089249E" w:rsidRDefault="0089249E" w:rsidP="0089249E">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en-TT"/>
        </w:rPr>
      </w:pPr>
      <w:r w:rsidRPr="0089249E">
        <w:rPr>
          <w:rFonts w:ascii="Times New Roman" w:eastAsia="Times New Roman" w:hAnsi="Times New Roman" w:cs="Times New Roman"/>
          <w:color w:val="000000"/>
          <w:sz w:val="24"/>
          <w:szCs w:val="24"/>
          <w:lang w:eastAsia="en-TT"/>
        </w:rPr>
        <w:t>Pull both testicles into the scrotum.</w:t>
      </w:r>
    </w:p>
    <w:p w14:paraId="71E31FF7" w14:textId="77777777" w:rsidR="0089249E" w:rsidRPr="0089249E" w:rsidRDefault="0089249E" w:rsidP="0089249E">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en-TT"/>
        </w:rPr>
      </w:pPr>
      <w:r w:rsidRPr="0089249E">
        <w:rPr>
          <w:rFonts w:ascii="Times New Roman" w:eastAsia="Times New Roman" w:hAnsi="Times New Roman" w:cs="Times New Roman"/>
          <w:color w:val="000000"/>
          <w:sz w:val="24"/>
          <w:szCs w:val="24"/>
          <w:lang w:eastAsia="en-TT"/>
        </w:rPr>
        <w:t>Place the rubber band on the elastrator.</w:t>
      </w:r>
    </w:p>
    <w:p w14:paraId="314E4B21" w14:textId="77777777" w:rsidR="0089249E" w:rsidRPr="0089249E" w:rsidRDefault="0089249E" w:rsidP="0089249E">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en-TT"/>
        </w:rPr>
      </w:pPr>
      <w:r w:rsidRPr="0089249E">
        <w:rPr>
          <w:rFonts w:ascii="Times New Roman" w:eastAsia="Times New Roman" w:hAnsi="Times New Roman" w:cs="Times New Roman"/>
          <w:color w:val="000000"/>
          <w:sz w:val="24"/>
          <w:szCs w:val="24"/>
          <w:lang w:eastAsia="en-TT"/>
        </w:rPr>
        <w:t>Hold the elastrator with the prongs facing up and close the handles to open the band. </w:t>
      </w:r>
    </w:p>
    <w:p w14:paraId="23A50955" w14:textId="77777777" w:rsidR="0089249E" w:rsidRPr="0089249E" w:rsidRDefault="0089249E" w:rsidP="0089249E">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en-TT"/>
        </w:rPr>
      </w:pPr>
      <w:r w:rsidRPr="0089249E">
        <w:rPr>
          <w:rFonts w:ascii="Times New Roman" w:eastAsia="Times New Roman" w:hAnsi="Times New Roman" w:cs="Times New Roman"/>
          <w:color w:val="000000"/>
          <w:sz w:val="24"/>
          <w:szCs w:val="24"/>
          <w:lang w:eastAsia="en-TT"/>
        </w:rPr>
        <w:t>With the calf standing and both testicles in the scrotum, stretch the ring open and slip the open band just above the top of the testicle (approximately 0.5 cm), at the neck of the scrotum. </w:t>
      </w:r>
    </w:p>
    <w:p w14:paraId="0D63BB47" w14:textId="77777777" w:rsidR="0089249E" w:rsidRPr="0089249E" w:rsidRDefault="0089249E" w:rsidP="0089249E">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en-TT"/>
        </w:rPr>
      </w:pPr>
      <w:r w:rsidRPr="0089249E">
        <w:rPr>
          <w:rFonts w:ascii="Times New Roman" w:eastAsia="Times New Roman" w:hAnsi="Times New Roman" w:cs="Times New Roman"/>
          <w:color w:val="000000"/>
          <w:sz w:val="24"/>
          <w:szCs w:val="24"/>
          <w:lang w:eastAsia="en-TT"/>
        </w:rPr>
        <w:t>Ensure that both testicles are still at the tip of the scrotum and the ring is properly placed. </w:t>
      </w:r>
    </w:p>
    <w:p w14:paraId="76152A9C" w14:textId="270DEAE0" w:rsidR="00AD16C2" w:rsidRPr="00AD16C2" w:rsidRDefault="0089249E" w:rsidP="00AD16C2">
      <w:pPr>
        <w:numPr>
          <w:ilvl w:val="0"/>
          <w:numId w:val="1"/>
        </w:numPr>
        <w:shd w:val="clear" w:color="auto" w:fill="FFFFFF"/>
        <w:spacing w:after="240" w:line="240" w:lineRule="auto"/>
        <w:textAlignment w:val="baseline"/>
        <w:rPr>
          <w:rFonts w:ascii="Times New Roman" w:eastAsia="Times New Roman" w:hAnsi="Times New Roman" w:cs="Times New Roman"/>
          <w:color w:val="000000"/>
          <w:sz w:val="24"/>
          <w:szCs w:val="24"/>
          <w:lang w:eastAsia="en-TT"/>
        </w:rPr>
      </w:pPr>
      <w:r w:rsidRPr="0089249E">
        <w:rPr>
          <w:rFonts w:ascii="Times New Roman" w:eastAsia="Times New Roman" w:hAnsi="Times New Roman" w:cs="Times New Roman"/>
          <w:color w:val="000000"/>
          <w:sz w:val="24"/>
          <w:szCs w:val="24"/>
          <w:lang w:eastAsia="en-TT"/>
        </w:rPr>
        <w:t>Remove elastrator from under the band. </w:t>
      </w:r>
    </w:p>
    <w:p w14:paraId="13A1CDB0" w14:textId="02878D6F" w:rsidR="0089249E" w:rsidRPr="0089249E" w:rsidRDefault="0089249E" w:rsidP="0089249E">
      <w:pPr>
        <w:shd w:val="clear" w:color="auto" w:fill="FFFFFF"/>
        <w:spacing w:after="0" w:line="240" w:lineRule="auto"/>
        <w:rPr>
          <w:rFonts w:ascii="Times New Roman" w:eastAsia="Times New Roman" w:hAnsi="Times New Roman" w:cs="Times New Roman"/>
          <w:sz w:val="24"/>
          <w:szCs w:val="24"/>
          <w:lang w:eastAsia="en-TT"/>
        </w:rPr>
      </w:pPr>
      <w:r w:rsidRPr="0089249E">
        <w:rPr>
          <w:rFonts w:ascii="Times New Roman" w:eastAsia="Times New Roman" w:hAnsi="Times New Roman" w:cs="Times New Roman"/>
          <w:color w:val="000000"/>
          <w:sz w:val="24"/>
          <w:szCs w:val="24"/>
          <w:lang w:eastAsia="en-TT"/>
        </w:rPr>
        <w:t>The elastic band restricts blood supply to the testicle and scrotum which causes the structure</w:t>
      </w:r>
      <w:r w:rsidR="00082018">
        <w:rPr>
          <w:rFonts w:ascii="Times New Roman" w:eastAsia="Times New Roman" w:hAnsi="Times New Roman" w:cs="Times New Roman"/>
          <w:color w:val="000000"/>
          <w:sz w:val="24"/>
          <w:szCs w:val="24"/>
          <w:lang w:eastAsia="en-TT"/>
        </w:rPr>
        <w:t>s</w:t>
      </w:r>
      <w:r w:rsidRPr="0089249E">
        <w:rPr>
          <w:rFonts w:ascii="Times New Roman" w:eastAsia="Times New Roman" w:hAnsi="Times New Roman" w:cs="Times New Roman"/>
          <w:color w:val="000000"/>
          <w:sz w:val="24"/>
          <w:szCs w:val="24"/>
          <w:lang w:eastAsia="en-TT"/>
        </w:rPr>
        <w:t xml:space="preserve"> to slough off, </w:t>
      </w:r>
      <w:r w:rsidR="00AD16C2">
        <w:rPr>
          <w:rFonts w:ascii="Times New Roman" w:eastAsia="Times New Roman" w:hAnsi="Times New Roman" w:cs="Times New Roman"/>
          <w:color w:val="000000"/>
          <w:sz w:val="24"/>
          <w:szCs w:val="24"/>
          <w:lang w:eastAsia="en-TT"/>
        </w:rPr>
        <w:t xml:space="preserve">within 2 – 3 weeks. </w:t>
      </w:r>
    </w:p>
    <w:p w14:paraId="415C9E65" w14:textId="77777777" w:rsidR="0089249E" w:rsidRPr="0089249E" w:rsidRDefault="0089249E" w:rsidP="0089249E">
      <w:pPr>
        <w:shd w:val="clear" w:color="auto" w:fill="FFFFFF"/>
        <w:spacing w:after="0" w:line="240" w:lineRule="auto"/>
        <w:rPr>
          <w:rFonts w:ascii="Times New Roman" w:eastAsia="Times New Roman" w:hAnsi="Times New Roman" w:cs="Times New Roman"/>
          <w:sz w:val="24"/>
          <w:szCs w:val="24"/>
          <w:lang w:eastAsia="en-TT"/>
        </w:rPr>
      </w:pPr>
      <w:r w:rsidRPr="0089249E">
        <w:rPr>
          <w:rFonts w:ascii="Times New Roman" w:eastAsia="Times New Roman" w:hAnsi="Times New Roman" w:cs="Times New Roman"/>
          <w:color w:val="000000"/>
          <w:sz w:val="24"/>
          <w:szCs w:val="24"/>
          <w:lang w:eastAsia="en-TT"/>
        </w:rPr>
        <w:t>EZE and Callicrate are tools used to band older, larger calves with latex bands.</w:t>
      </w:r>
    </w:p>
    <w:p w14:paraId="19357125" w14:textId="77777777" w:rsidR="0089249E" w:rsidRPr="0089249E" w:rsidRDefault="0089249E" w:rsidP="0089249E">
      <w:pPr>
        <w:shd w:val="clear" w:color="auto" w:fill="FFFFFF"/>
        <w:spacing w:after="240" w:line="240" w:lineRule="auto"/>
        <w:rPr>
          <w:rFonts w:ascii="Times New Roman" w:eastAsia="Times New Roman" w:hAnsi="Times New Roman" w:cs="Times New Roman"/>
          <w:sz w:val="24"/>
          <w:szCs w:val="24"/>
          <w:lang w:eastAsia="en-TT"/>
        </w:rPr>
      </w:pPr>
      <w:r w:rsidRPr="0089249E">
        <w:rPr>
          <w:rFonts w:ascii="Times New Roman" w:eastAsia="Times New Roman" w:hAnsi="Times New Roman" w:cs="Times New Roman"/>
          <w:sz w:val="24"/>
          <w:szCs w:val="24"/>
          <w:lang w:eastAsia="en-TT"/>
        </w:rPr>
        <w:t> </w:t>
      </w:r>
    </w:p>
    <w:tbl>
      <w:tblPr>
        <w:tblW w:w="9026" w:type="dxa"/>
        <w:tblCellMar>
          <w:top w:w="15" w:type="dxa"/>
          <w:left w:w="15" w:type="dxa"/>
          <w:bottom w:w="15" w:type="dxa"/>
          <w:right w:w="15" w:type="dxa"/>
        </w:tblCellMar>
        <w:tblLook w:val="04A0" w:firstRow="1" w:lastRow="0" w:firstColumn="1" w:lastColumn="0" w:noHBand="0" w:noVBand="1"/>
      </w:tblPr>
      <w:tblGrid>
        <w:gridCol w:w="4388"/>
        <w:gridCol w:w="4638"/>
      </w:tblGrid>
      <w:tr w:rsidR="0089249E" w:rsidRPr="0089249E" w14:paraId="226B7FCC" w14:textId="77777777" w:rsidTr="008924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253DC" w14:textId="77777777" w:rsidR="0089249E" w:rsidRPr="0089249E" w:rsidRDefault="0089249E" w:rsidP="0089249E">
            <w:pPr>
              <w:spacing w:after="0" w:line="240" w:lineRule="auto"/>
              <w:rPr>
                <w:rFonts w:ascii="Times New Roman" w:eastAsia="Times New Roman" w:hAnsi="Times New Roman" w:cs="Times New Roman"/>
                <w:sz w:val="24"/>
                <w:szCs w:val="24"/>
                <w:lang w:eastAsia="en-TT"/>
              </w:rPr>
            </w:pPr>
            <w:r w:rsidRPr="0089249E">
              <w:rPr>
                <w:rFonts w:ascii="Times New Roman" w:eastAsia="Times New Roman" w:hAnsi="Times New Roman" w:cs="Times New Roman"/>
                <w:color w:val="000000"/>
                <w:sz w:val="24"/>
                <w:szCs w:val="24"/>
                <w:lang w:eastAsia="en-TT"/>
              </w:rPr>
              <w:t>Advantages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7FA56" w14:textId="77777777" w:rsidR="0089249E" w:rsidRPr="0089249E" w:rsidRDefault="0089249E" w:rsidP="0089249E">
            <w:pPr>
              <w:spacing w:after="0" w:line="240" w:lineRule="auto"/>
              <w:rPr>
                <w:rFonts w:ascii="Times New Roman" w:eastAsia="Times New Roman" w:hAnsi="Times New Roman" w:cs="Times New Roman"/>
                <w:sz w:val="24"/>
                <w:szCs w:val="24"/>
                <w:lang w:eastAsia="en-TT"/>
              </w:rPr>
            </w:pPr>
            <w:r w:rsidRPr="0089249E">
              <w:rPr>
                <w:rFonts w:ascii="Times New Roman" w:eastAsia="Times New Roman" w:hAnsi="Times New Roman" w:cs="Times New Roman"/>
                <w:color w:val="000000"/>
                <w:sz w:val="24"/>
                <w:szCs w:val="24"/>
                <w:lang w:eastAsia="en-TT"/>
              </w:rPr>
              <w:t>Disadvantages</w:t>
            </w:r>
          </w:p>
        </w:tc>
      </w:tr>
      <w:tr w:rsidR="0089249E" w:rsidRPr="0089249E" w14:paraId="538E85A5" w14:textId="77777777" w:rsidTr="008924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284B0" w14:textId="77777777" w:rsidR="0089249E" w:rsidRPr="0089249E" w:rsidRDefault="0089249E" w:rsidP="0089249E">
            <w:pPr>
              <w:spacing w:after="0" w:line="240" w:lineRule="auto"/>
              <w:rPr>
                <w:rFonts w:ascii="Times New Roman" w:eastAsia="Times New Roman" w:hAnsi="Times New Roman" w:cs="Times New Roman"/>
                <w:sz w:val="24"/>
                <w:szCs w:val="24"/>
                <w:lang w:eastAsia="en-TT"/>
              </w:rPr>
            </w:pPr>
            <w:r w:rsidRPr="0089249E">
              <w:rPr>
                <w:rFonts w:ascii="Times New Roman" w:eastAsia="Times New Roman" w:hAnsi="Times New Roman" w:cs="Times New Roman"/>
                <w:color w:val="000000"/>
                <w:sz w:val="24"/>
                <w:szCs w:val="24"/>
                <w:lang w:eastAsia="en-TT"/>
              </w:rPr>
              <w:t>bloodless, easy to perform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903AC" w14:textId="77777777" w:rsidR="0089249E" w:rsidRPr="0089249E" w:rsidRDefault="0089249E" w:rsidP="0089249E">
            <w:pPr>
              <w:spacing w:after="0" w:line="240" w:lineRule="auto"/>
              <w:rPr>
                <w:rFonts w:ascii="Times New Roman" w:eastAsia="Times New Roman" w:hAnsi="Times New Roman" w:cs="Times New Roman"/>
                <w:sz w:val="24"/>
                <w:szCs w:val="24"/>
                <w:lang w:eastAsia="en-TT"/>
              </w:rPr>
            </w:pPr>
            <w:r w:rsidRPr="0089249E">
              <w:rPr>
                <w:rFonts w:ascii="Times New Roman" w:eastAsia="Times New Roman" w:hAnsi="Times New Roman" w:cs="Times New Roman"/>
                <w:color w:val="000000"/>
                <w:sz w:val="24"/>
                <w:szCs w:val="24"/>
                <w:lang w:eastAsia="en-TT"/>
              </w:rPr>
              <w:t>Potential for missed testicle</w:t>
            </w:r>
          </w:p>
        </w:tc>
      </w:tr>
      <w:tr w:rsidR="0089249E" w:rsidRPr="0089249E" w14:paraId="69F4F1C9" w14:textId="77777777" w:rsidTr="008924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9F292" w14:textId="77777777" w:rsidR="0089249E" w:rsidRPr="0089249E" w:rsidRDefault="0089249E" w:rsidP="0089249E">
            <w:pPr>
              <w:spacing w:after="0" w:line="240" w:lineRule="auto"/>
              <w:rPr>
                <w:rFonts w:ascii="Times New Roman" w:eastAsia="Times New Roman" w:hAnsi="Times New Roman" w:cs="Times New Roman"/>
                <w:sz w:val="24"/>
                <w:szCs w:val="24"/>
                <w:lang w:eastAsia="en-TT"/>
              </w:rPr>
            </w:pPr>
            <w:r w:rsidRPr="0089249E">
              <w:rPr>
                <w:rFonts w:ascii="Times New Roman" w:eastAsia="Times New Roman" w:hAnsi="Times New Roman" w:cs="Times New Roman"/>
                <w:color w:val="000000"/>
                <w:sz w:val="24"/>
                <w:szCs w:val="24"/>
                <w:lang w:eastAsia="en-TT"/>
              </w:rPr>
              <w:t>Preferred method of castrating at a muddy feedlot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B8689" w14:textId="77777777" w:rsidR="0089249E" w:rsidRPr="0089249E" w:rsidRDefault="0089249E" w:rsidP="0089249E">
            <w:pPr>
              <w:spacing w:after="0" w:line="240" w:lineRule="auto"/>
              <w:rPr>
                <w:rFonts w:ascii="Times New Roman" w:eastAsia="Times New Roman" w:hAnsi="Times New Roman" w:cs="Times New Roman"/>
                <w:sz w:val="24"/>
                <w:szCs w:val="24"/>
                <w:lang w:eastAsia="en-TT"/>
              </w:rPr>
            </w:pPr>
            <w:r w:rsidRPr="0089249E">
              <w:rPr>
                <w:rFonts w:ascii="Times New Roman" w:eastAsia="Times New Roman" w:hAnsi="Times New Roman" w:cs="Times New Roman"/>
                <w:color w:val="000000"/>
                <w:sz w:val="24"/>
                <w:szCs w:val="24"/>
                <w:lang w:eastAsia="en-TT"/>
              </w:rPr>
              <w:t>Wounds heal slowly compared to surgical castration</w:t>
            </w:r>
          </w:p>
        </w:tc>
      </w:tr>
    </w:tbl>
    <w:p w14:paraId="39814864" w14:textId="77777777" w:rsidR="00A95FA9" w:rsidRPr="0089249E" w:rsidRDefault="00A95FA9">
      <w:pPr>
        <w:rPr>
          <w:rFonts w:ascii="Times New Roman" w:hAnsi="Times New Roman" w:cs="Times New Roman"/>
          <w:sz w:val="24"/>
          <w:szCs w:val="24"/>
        </w:rPr>
      </w:pPr>
    </w:p>
    <w:sectPr w:rsidR="00A95FA9" w:rsidRPr="008924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403D"/>
    <w:multiLevelType w:val="multilevel"/>
    <w:tmpl w:val="6E04E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9E"/>
    <w:rsid w:val="00082018"/>
    <w:rsid w:val="004612A1"/>
    <w:rsid w:val="0089249E"/>
    <w:rsid w:val="00A95FA9"/>
    <w:rsid w:val="00AD16C2"/>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C02F"/>
  <w15:chartTrackingRefBased/>
  <w15:docId w15:val="{5BF11BE7-9597-4910-82E3-A13AA95C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249E"/>
    <w:pPr>
      <w:spacing w:before="100" w:beforeAutospacing="1" w:after="100" w:afterAutospacing="1" w:line="240" w:lineRule="auto"/>
    </w:pPr>
    <w:rPr>
      <w:rFonts w:ascii="Times New Roman" w:eastAsia="Times New Roman" w:hAnsi="Times New Roman" w:cs="Times New Roman"/>
      <w:sz w:val="24"/>
      <w:szCs w:val="24"/>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adrianna.dhaniram</dc:creator>
  <cp:keywords/>
  <dc:description/>
  <cp:lastModifiedBy>adrianna.dhaniram</cp:lastModifiedBy>
  <cp:revision>3</cp:revision>
  <dcterms:created xsi:type="dcterms:W3CDTF">2021-10-04T04:00:00Z</dcterms:created>
  <dcterms:modified xsi:type="dcterms:W3CDTF">2021-10-04T04:15:00Z</dcterms:modified>
</cp:coreProperties>
</file>