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89" w:rsidRPr="007154F8" w:rsidRDefault="0090576E" w:rsidP="003D6B89">
      <w:pPr>
        <w:jc w:val="center"/>
        <w:rPr>
          <w:rFonts w:ascii="Times New Roman" w:hAnsi="Times New Roman" w:cs="Times New Roman"/>
          <w:b/>
          <w:color w:val="0070C0"/>
          <w:sz w:val="72"/>
          <w:szCs w:val="44"/>
          <w:lang w:val="en-TT"/>
        </w:rPr>
      </w:pPr>
      <w:r>
        <w:rPr>
          <w:rFonts w:ascii="Times New Roman" w:hAnsi="Times New Roman" w:cs="Times New Roman"/>
          <w:b/>
          <w:color w:val="0070C0"/>
          <w:sz w:val="72"/>
          <w:szCs w:val="44"/>
          <w:lang w:val="en-TT"/>
        </w:rPr>
        <w:t xml:space="preserve">Equine </w:t>
      </w:r>
      <w:r w:rsidR="00E66909" w:rsidRPr="007154F8">
        <w:rPr>
          <w:rFonts w:ascii="Times New Roman" w:hAnsi="Times New Roman" w:cs="Times New Roman"/>
          <w:b/>
          <w:color w:val="0070C0"/>
          <w:sz w:val="72"/>
          <w:szCs w:val="44"/>
          <w:lang w:val="en-TT"/>
        </w:rPr>
        <w:t>Lameness</w:t>
      </w:r>
    </w:p>
    <w:p w:rsidR="007154F8" w:rsidRPr="003D6B89" w:rsidRDefault="007154F8" w:rsidP="007154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TT"/>
        </w:rPr>
      </w:pPr>
      <w:r w:rsidRPr="003D6B89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TT"/>
        </w:rPr>
        <w:t>DEFINITION</w:t>
      </w:r>
    </w:p>
    <w:p w:rsidR="00E66909" w:rsidRDefault="007154F8" w:rsidP="007154F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 w:rsidRPr="007154F8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Equine lameness refers to abnormality</w:t>
      </w:r>
      <w:r w:rsidR="0090576E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or alteration</w:t>
      </w:r>
      <w:r w:rsidRPr="007154F8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in gait or stance. The underlying issue can be from the limbs, neck, </w:t>
      </w:r>
      <w:r w:rsidR="0090576E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shoulders, withers, back, loin or</w:t>
      </w:r>
      <w:r w:rsidRPr="007154F8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quarters.</w:t>
      </w:r>
    </w:p>
    <w:p w:rsidR="009D4D36" w:rsidRDefault="009D4D36" w:rsidP="007154F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9D4D36" w:rsidRDefault="009D4D36" w:rsidP="007154F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Note: Lameness in one aspect of a limb may produce soreness in another aspect of the same limb. Likewise, lameness may also be observed in either the forelimb 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hindlimb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on the opposite side of the primary lame limb. </w:t>
      </w:r>
    </w:p>
    <w:p w:rsidR="003D6B89" w:rsidRDefault="003D6B89" w:rsidP="007154F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7154F8" w:rsidRDefault="007154F8" w:rsidP="007154F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7154F8" w:rsidRPr="003D6B89" w:rsidRDefault="007154F8" w:rsidP="007154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TT"/>
        </w:rPr>
      </w:pPr>
      <w:r w:rsidRPr="003D6B89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TT"/>
        </w:rPr>
        <w:t>CAUSES</w:t>
      </w:r>
    </w:p>
    <w:p w:rsidR="007154F8" w:rsidRDefault="007154F8" w:rsidP="007154F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Pain- most common cause of lameness.</w:t>
      </w:r>
    </w:p>
    <w:p w:rsidR="009D4D36" w:rsidRPr="009D4D36" w:rsidRDefault="009D4D36" w:rsidP="009D4D3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Extended pressure placed on limbs during exertion. E.g. in racehorses where inflammation of joints, ligaments or tendons may occur as a result of racing long distances.</w:t>
      </w:r>
    </w:p>
    <w:p w:rsidR="0090576E" w:rsidRDefault="0090576E" w:rsidP="0090576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90576E" w:rsidRDefault="007154F8" w:rsidP="0090576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Mechanical</w:t>
      </w:r>
    </w:p>
    <w:p w:rsidR="0090576E" w:rsidRDefault="00C30CA7" w:rsidP="009057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From previous trauma (indirect or direct to limbs)</w:t>
      </w:r>
      <w:r w:rsidR="005E738A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.</w:t>
      </w:r>
    </w:p>
    <w:p w:rsidR="0090576E" w:rsidRPr="0090576E" w:rsidRDefault="0090576E" w:rsidP="0090576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7154F8" w:rsidRDefault="007154F8" w:rsidP="007154F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Neurological</w:t>
      </w:r>
    </w:p>
    <w:p w:rsidR="006E3362" w:rsidRDefault="006E3362" w:rsidP="006E336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Ataxia</w:t>
      </w:r>
    </w:p>
    <w:p w:rsidR="006E3362" w:rsidRDefault="006E3362" w:rsidP="006E336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Paresis</w:t>
      </w:r>
    </w:p>
    <w:p w:rsidR="003D6B89" w:rsidRDefault="003D6B89" w:rsidP="003D6B89">
      <w:pPr>
        <w:pStyle w:val="ListParagraph"/>
        <w:ind w:left="1212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90576E" w:rsidRDefault="0090576E" w:rsidP="0090576E">
      <w:p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90576E" w:rsidRPr="003D6B89" w:rsidRDefault="0090576E" w:rsidP="0090576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TT"/>
        </w:rPr>
      </w:pPr>
      <w:r w:rsidRPr="003D6B89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TT"/>
        </w:rPr>
        <w:t>THE LAMNENESS EXAMINATION</w:t>
      </w:r>
    </w:p>
    <w:p w:rsidR="0090576E" w:rsidRDefault="0090576E" w:rsidP="0090576E">
      <w:pPr>
        <w:pStyle w:val="ListParagraph"/>
        <w:ind w:left="360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TT"/>
        </w:rPr>
      </w:pPr>
    </w:p>
    <w:p w:rsidR="0090576E" w:rsidRDefault="0090576E" w:rsidP="009057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 w:rsidRPr="003D6B8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  <w:t>Medical History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:</w:t>
      </w:r>
    </w:p>
    <w:p w:rsidR="006E3362" w:rsidRDefault="006E3362" w:rsidP="006E336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927088" w:rsidRDefault="00927088" w:rsidP="009057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Signalment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(</w:t>
      </w:r>
      <w:r w:rsidR="005E738A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breed disposition or discipline disposition, e.g. carpus arthritis in racehorses vs </w:t>
      </w:r>
      <w:proofErr w:type="spellStart"/>
      <w:r w:rsidR="005E738A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hindlimb</w:t>
      </w:r>
      <w:proofErr w:type="spellEnd"/>
      <w:r w:rsidR="005E738A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suspensory lameness in dressing horses)</w:t>
      </w:r>
    </w:p>
    <w:p w:rsidR="00927088" w:rsidRDefault="00927088" w:rsidP="00927088">
      <w:pPr>
        <w:pStyle w:val="ListParagraph"/>
        <w:ind w:left="1212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90576E" w:rsidRDefault="0090576E" w:rsidP="009057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Enquire about history of previous lameness.</w:t>
      </w:r>
    </w:p>
    <w:p w:rsidR="0090576E" w:rsidRDefault="0090576E" w:rsidP="0090576E">
      <w:pPr>
        <w:pStyle w:val="ListParagraph"/>
        <w:ind w:left="1212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90576E" w:rsidRPr="006E3362" w:rsidRDefault="0090576E" w:rsidP="006E336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Enquire about if any trauma or underlying disease.</w:t>
      </w:r>
    </w:p>
    <w:p w:rsidR="0090576E" w:rsidRPr="0090576E" w:rsidRDefault="0090576E" w:rsidP="0090576E">
      <w:pPr>
        <w:pStyle w:val="ListParagraph"/>
        <w:ind w:left="1212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90576E" w:rsidRDefault="0090576E" w:rsidP="009057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Enquire about onset of lameness and progression since signs began.</w:t>
      </w:r>
    </w:p>
    <w:p w:rsidR="0090576E" w:rsidRDefault="0090576E" w:rsidP="0090576E">
      <w:pPr>
        <w:pStyle w:val="ListParagraph"/>
        <w:ind w:left="1212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90576E" w:rsidRDefault="0090576E" w:rsidP="009057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Enquire about treatment and response to treatment.</w:t>
      </w:r>
    </w:p>
    <w:p w:rsidR="006E3362" w:rsidRPr="006E3362" w:rsidRDefault="006E3362" w:rsidP="006E336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6E3362" w:rsidRPr="0090576E" w:rsidRDefault="006E3362" w:rsidP="009057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Enquire about requirements of horse (whether racehorse or pet)</w:t>
      </w:r>
    </w:p>
    <w:p w:rsidR="0090576E" w:rsidRDefault="0090576E" w:rsidP="0090576E">
      <w:p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5E738A" w:rsidRPr="003D6B89" w:rsidRDefault="005E738A" w:rsidP="006E33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4"/>
          <w:lang w:val="en-TT"/>
        </w:rPr>
      </w:pPr>
      <w:r w:rsidRPr="003D6B8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  <w:t>Distance exam/ “hands off exam”:</w:t>
      </w:r>
    </w:p>
    <w:p w:rsidR="005E738A" w:rsidRPr="005E738A" w:rsidRDefault="005E738A" w:rsidP="005E738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5E738A" w:rsidRDefault="005E738A" w:rsidP="005E73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Observation of Body condition score, conformation, weight-bearing and non-weight bearing limbs, balance (stay apparatus) or any obvious lacerations or abnormalities.</w:t>
      </w:r>
    </w:p>
    <w:p w:rsidR="005E738A" w:rsidRPr="005E738A" w:rsidRDefault="005E738A" w:rsidP="005E738A">
      <w:p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6E3362" w:rsidRPr="003D6B89" w:rsidRDefault="006E3362" w:rsidP="006E33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4"/>
          <w:lang w:val="en-TT"/>
        </w:rPr>
      </w:pPr>
      <w:r w:rsidRPr="003D6B8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  <w:t>Physical Examination</w:t>
      </w:r>
      <w:r w:rsidR="005E738A" w:rsidRPr="003D6B8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  <w:t>:</w:t>
      </w:r>
    </w:p>
    <w:p w:rsidR="00610096" w:rsidRDefault="00610096" w:rsidP="0061009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TT"/>
        </w:rPr>
      </w:pPr>
    </w:p>
    <w:p w:rsidR="00610096" w:rsidRPr="00610096" w:rsidRDefault="00610096" w:rsidP="0061009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Always test the suspected lame limb first!</w:t>
      </w:r>
    </w:p>
    <w:p w:rsidR="005E738A" w:rsidRPr="005E738A" w:rsidRDefault="005E738A" w:rsidP="005E738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5E738A" w:rsidRDefault="005E738A" w:rsidP="005E73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Palpation of the muscles, ligaments, tendons, bones and joints. Observe for pain, obvious swelling or </w:t>
      </w:r>
      <w:r w:rsidR="00610096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abnormalities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.</w:t>
      </w:r>
    </w:p>
    <w:p w:rsidR="005E738A" w:rsidRDefault="005E738A" w:rsidP="005E738A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5E738A" w:rsidRPr="005E738A" w:rsidRDefault="005E738A" w:rsidP="005E73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Hoof tester application- pressure applied to solar horn in order to assess for sensitivity.</w:t>
      </w:r>
    </w:p>
    <w:p w:rsidR="005E738A" w:rsidRPr="005E738A" w:rsidRDefault="005E738A" w:rsidP="005E738A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5E738A" w:rsidRDefault="005E738A" w:rsidP="005E73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Joint flexion tests</w:t>
      </w:r>
      <w:r w:rsidR="00610096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which involves testing degree of lameness prior to and after flexion of the joints. This provides further insight on the origin of pain.</w:t>
      </w:r>
    </w:p>
    <w:p w:rsidR="005E738A" w:rsidRPr="005E738A" w:rsidRDefault="005E738A" w:rsidP="005E738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5E738A" w:rsidRDefault="005E738A" w:rsidP="005E73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Neck and back should be examined.</w:t>
      </w:r>
    </w:p>
    <w:p w:rsidR="00F24C32" w:rsidRPr="00F24C32" w:rsidRDefault="00F24C32" w:rsidP="00F24C32">
      <w:pPr>
        <w:pStyle w:val="ListParagrap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</w:pPr>
    </w:p>
    <w:p w:rsidR="00F24C32" w:rsidRDefault="00F24C32" w:rsidP="00F24C32">
      <w:pPr>
        <w:pStyle w:val="ListParagraph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</w:pPr>
      <w:r w:rsidRPr="00F24C32"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  <w:t xml:space="preserve">Videos that have helped in understanding lameness </w:t>
      </w:r>
    </w:p>
    <w:p w:rsidR="00F24C32" w:rsidRDefault="00F24C32" w:rsidP="00F24C3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</w:pPr>
      <w:hyperlink r:id="rId5" w:history="1">
        <w:r w:rsidRPr="009918F4">
          <w:rPr>
            <w:rStyle w:val="Hyperlink"/>
            <w:rFonts w:ascii="Times New Roman" w:hAnsi="Times New Roman" w:cs="Times New Roman"/>
            <w:i/>
            <w:sz w:val="24"/>
            <w:szCs w:val="24"/>
            <w:lang w:val="en-TT"/>
          </w:rPr>
          <w:t>https://www.youtube.com/watch?v=7Hv7TXPXJug</w:t>
        </w:r>
      </w:hyperlink>
    </w:p>
    <w:p w:rsidR="00F24C32" w:rsidRPr="00F24C32" w:rsidRDefault="00F24C32" w:rsidP="00F24C32">
      <w:pPr>
        <w:pStyle w:val="ListParagraph"/>
        <w:ind w:left="180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</w:pPr>
    </w:p>
    <w:p w:rsidR="006E3362" w:rsidRDefault="006E3362" w:rsidP="006E336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4D137C" w:rsidRPr="004D137C" w:rsidRDefault="00927088" w:rsidP="004D137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4"/>
          <w:lang w:val="en-TT"/>
        </w:rPr>
      </w:pPr>
      <w:r w:rsidRPr="003D6B8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  <w:t>Gait</w:t>
      </w:r>
      <w:r w:rsidR="006E3362" w:rsidRPr="003D6B8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  <w:t xml:space="preserve"> Assessment</w:t>
      </w:r>
      <w:r w:rsidR="004D137C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  <w:t>:</w:t>
      </w:r>
    </w:p>
    <w:p w:rsidR="003D6B89" w:rsidRDefault="003D6B89" w:rsidP="003D6B8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TT"/>
        </w:rPr>
      </w:pPr>
    </w:p>
    <w:p w:rsidR="003D6B89" w:rsidRDefault="003D6B89" w:rsidP="003D6B8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To be considered:</w:t>
      </w:r>
    </w:p>
    <w:p w:rsidR="003D6B89" w:rsidRDefault="003D6B89" w:rsidP="003D6B8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Whether the horse is definitely lame.</w:t>
      </w:r>
    </w:p>
    <w:p w:rsidR="003D6B89" w:rsidRDefault="003D6B89" w:rsidP="003D6B8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Identification of the limb or limbs that are lame.</w:t>
      </w:r>
    </w:p>
    <w:p w:rsidR="003D6B89" w:rsidRDefault="003D6B89" w:rsidP="003D6B8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The severity of lameness.</w:t>
      </w:r>
    </w:p>
    <w:p w:rsidR="003D6B89" w:rsidRDefault="003D6B89" w:rsidP="003D6B8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Identification of specific characteristics of the lameness.</w:t>
      </w:r>
    </w:p>
    <w:p w:rsidR="003D6B89" w:rsidRDefault="003D6B89" w:rsidP="003D6B8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Whether there is response to treatment or not.</w:t>
      </w:r>
    </w:p>
    <w:p w:rsidR="00541FB5" w:rsidRPr="003D6B89" w:rsidRDefault="00541FB5" w:rsidP="00541FB5">
      <w:pPr>
        <w:pStyle w:val="ListParagraph"/>
        <w:ind w:left="1800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4E4E93" w:rsidRDefault="004E4E93" w:rsidP="004E4E9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3D6B89" w:rsidRDefault="00541FB5" w:rsidP="00541FB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- Evaluate horse while trotting on a hard surface (ensure not safety hazard to horse). Trot horse in a straight line or circles. Horse can also be trotted in inclines.</w:t>
      </w:r>
    </w:p>
    <w:p w:rsidR="00541FB5" w:rsidRDefault="00541FB5" w:rsidP="00541FB5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-Identify limb and foot height when lifted off ground and foot placement.</w:t>
      </w:r>
    </w:p>
    <w:p w:rsidR="003D6B89" w:rsidRDefault="003D6B89" w:rsidP="004E4E9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3D6B89" w:rsidRDefault="003D6B89" w:rsidP="00541FB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TT"/>
        </w:rPr>
      </w:pPr>
      <w:r w:rsidRPr="003D6B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TT"/>
        </w:rPr>
        <w:t>Forelimb Lameness</w:t>
      </w:r>
    </w:p>
    <w:p w:rsidR="00541FB5" w:rsidRPr="00541FB5" w:rsidRDefault="00541FB5" w:rsidP="00541FB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541FB5" w:rsidRDefault="00541FB5" w:rsidP="00541F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The more commonly occurring lame limb.</w:t>
      </w:r>
    </w:p>
    <w:p w:rsidR="003D6B89" w:rsidRDefault="00541FB5" w:rsidP="00541F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Identify </w:t>
      </w:r>
      <w:r w:rsidRPr="00541FB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TT"/>
        </w:rPr>
        <w:t>head nod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which is characteristic to forelimb lameness.</w:t>
      </w:r>
    </w:p>
    <w:p w:rsidR="00541FB5" w:rsidRPr="00541FB5" w:rsidRDefault="00541FB5" w:rsidP="00541F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lastRenderedPageBreak/>
        <w:t>Majority of forelimb lameness occurs below the proximal carpus.</w:t>
      </w:r>
    </w:p>
    <w:p w:rsidR="00541FB5" w:rsidRDefault="00541FB5" w:rsidP="004E4E9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541FB5" w:rsidRDefault="00541FB5" w:rsidP="00541FB5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 w:rsidRPr="002B758F">
        <w:rPr>
          <w:rFonts w:asciiTheme="majorHAnsi" w:hAnsiTheme="majorHAnsi"/>
          <w:noProof/>
          <w:lang w:eastAsia="en-TT"/>
        </w:rPr>
        <w:drawing>
          <wp:inline distT="0" distB="0" distL="0" distR="0">
            <wp:extent cx="3928533" cy="2792946"/>
            <wp:effectExtent l="0" t="0" r="0" b="7620"/>
            <wp:docPr id="5" name="Picture 5" descr="Image result for equine forelimb lameness g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quine forelimb lameness gai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" b="3113"/>
                    <a:stretch/>
                  </pic:blipFill>
                  <pic:spPr bwMode="auto">
                    <a:xfrm>
                      <a:off x="0" y="0"/>
                      <a:ext cx="3937929" cy="27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C32" w:rsidRDefault="00F24C32" w:rsidP="00541FB5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F24C32" w:rsidRDefault="00F24C32" w:rsidP="00F24C3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F24C32" w:rsidRPr="00F24C32" w:rsidRDefault="00F24C32" w:rsidP="00F24C32">
      <w:pPr>
        <w:pStyle w:val="ListParagrap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</w:pPr>
      <w:r w:rsidRPr="00F24C32"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  <w:t>Videos that have helped understanding forelimb lameness and its identification:</w:t>
      </w:r>
    </w:p>
    <w:p w:rsidR="00F24C32" w:rsidRPr="00F24C32" w:rsidRDefault="00F24C32" w:rsidP="00F24C3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</w:pPr>
      <w:hyperlink r:id="rId7" w:history="1">
        <w:r w:rsidRPr="00F24C32">
          <w:rPr>
            <w:rStyle w:val="Hyperlink"/>
            <w:rFonts w:ascii="Times New Roman" w:hAnsi="Times New Roman" w:cs="Times New Roman"/>
            <w:i/>
            <w:sz w:val="24"/>
            <w:szCs w:val="24"/>
            <w:lang w:val="en-TT"/>
          </w:rPr>
          <w:t>https://www.youtube.com/watch?v=0G-o1HIskgA</w:t>
        </w:r>
      </w:hyperlink>
    </w:p>
    <w:p w:rsidR="00541FB5" w:rsidRPr="00541FB5" w:rsidRDefault="00541FB5" w:rsidP="00541FB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TT"/>
        </w:rPr>
      </w:pPr>
    </w:p>
    <w:p w:rsidR="003D6B89" w:rsidRDefault="003D6B89" w:rsidP="004E4E93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TT"/>
        </w:rPr>
      </w:pPr>
      <w:proofErr w:type="spellStart"/>
      <w:r w:rsidRPr="003D6B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TT"/>
        </w:rPr>
        <w:t>Hindlimb</w:t>
      </w:r>
      <w:proofErr w:type="spellEnd"/>
      <w:r w:rsidRPr="003D6B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TT"/>
        </w:rPr>
        <w:t xml:space="preserve"> Lameness</w:t>
      </w:r>
    </w:p>
    <w:p w:rsidR="00541FB5" w:rsidRDefault="00541FB5" w:rsidP="004E4E93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TT"/>
        </w:rPr>
      </w:pPr>
    </w:p>
    <w:p w:rsidR="00541FB5" w:rsidRDefault="00541FB5" w:rsidP="00541F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The characteristic marker for identifying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hindlimb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lameness is evaluation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tubercoxae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during trotting.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tubercoxae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on the side of the lame limb with have an increased vertical displacement.</w:t>
      </w:r>
    </w:p>
    <w:p w:rsidR="00541FB5" w:rsidRDefault="00541FB5" w:rsidP="00541F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Majority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hindlimb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 xml:space="preserve"> lameness occurs below the proximal hock.</w:t>
      </w:r>
    </w:p>
    <w:p w:rsidR="00541FB5" w:rsidRDefault="00541FB5" w:rsidP="00541FB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 w:rsidRPr="00541FB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TT" w:eastAsia="en-TT"/>
        </w:rPr>
        <w:drawing>
          <wp:inline distT="0" distB="0" distL="0" distR="0" wp14:anchorId="76EBB90A" wp14:editId="4C26A121">
            <wp:extent cx="4223931" cy="3168933"/>
            <wp:effectExtent l="0" t="0" r="5715" b="0"/>
            <wp:docPr id="1" name="Picture 1" descr="C:\Users\Samantha T.J. Gopaul\Desktop\44922674_1864805083556069_225104970623693619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 T.J. Gopaul\Desktop\44922674_1864805083556069_2251049706236936192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931" cy="3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32" w:rsidRPr="00F24C32" w:rsidRDefault="00F24C32" w:rsidP="00F24C32">
      <w:pPr>
        <w:pStyle w:val="ListParagrap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</w:pPr>
      <w:r w:rsidRPr="00F24C32"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  <w:lastRenderedPageBreak/>
        <w:t>Videos tha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  <w:t xml:space="preserve">t have helped understanding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  <w:t>hind</w:t>
      </w:r>
      <w:r w:rsidRPr="00F24C32"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  <w:t>limb</w:t>
      </w:r>
      <w:proofErr w:type="spellEnd"/>
      <w:r w:rsidRPr="00F24C32"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  <w:t xml:space="preserve"> lameness and its identification:</w:t>
      </w:r>
    </w:p>
    <w:p w:rsidR="00F24C32" w:rsidRPr="00F24C32" w:rsidRDefault="00F24C32" w:rsidP="00F24C3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</w:pPr>
      <w:hyperlink r:id="rId9" w:history="1">
        <w:r w:rsidRPr="00F24C32">
          <w:rPr>
            <w:rStyle w:val="Hyperlink"/>
            <w:rFonts w:ascii="Times New Roman" w:hAnsi="Times New Roman" w:cs="Times New Roman"/>
            <w:i/>
            <w:sz w:val="24"/>
            <w:szCs w:val="24"/>
            <w:lang w:val="en-TT"/>
          </w:rPr>
          <w:t>https://www.youtube.com/watch?v=dJmhBzS_Zfk</w:t>
        </w:r>
      </w:hyperlink>
    </w:p>
    <w:p w:rsidR="00F24C32" w:rsidRPr="00F24C32" w:rsidRDefault="00F24C32" w:rsidP="00F24C3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en-TT"/>
        </w:rPr>
      </w:pPr>
      <w:hyperlink r:id="rId10" w:history="1">
        <w:r w:rsidRPr="00F24C32">
          <w:rPr>
            <w:rStyle w:val="Hyperlink"/>
            <w:rFonts w:ascii="Times New Roman" w:hAnsi="Times New Roman" w:cs="Times New Roman"/>
            <w:i/>
            <w:sz w:val="24"/>
            <w:szCs w:val="24"/>
            <w:lang w:val="en-TT"/>
          </w:rPr>
          <w:t>https://www.youtube.com/watch?v=dDUDL488zqQ</w:t>
        </w:r>
      </w:hyperlink>
    </w:p>
    <w:p w:rsidR="00F24C32" w:rsidRPr="00F24C32" w:rsidRDefault="00F24C32" w:rsidP="00F24C32">
      <w:p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541FB5" w:rsidRDefault="00541FB5" w:rsidP="00541FB5">
      <w:pPr>
        <w:pStyle w:val="ListParagraph"/>
        <w:ind w:left="1495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541FB5" w:rsidRDefault="00541FB5" w:rsidP="00541FB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Lameness is graded based on a scale from 1-5 with 0 being sound.</w:t>
      </w:r>
    </w:p>
    <w:p w:rsidR="00541FB5" w:rsidRPr="00541FB5" w:rsidRDefault="00541FB5" w:rsidP="00541FB5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6E3362" w:rsidRDefault="004E4E93" w:rsidP="006E3362">
      <w:p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noProof/>
          <w:lang w:val="en-TT" w:eastAsia="en-TT"/>
        </w:rPr>
        <w:drawing>
          <wp:inline distT="0" distB="0" distL="0" distR="0" wp14:anchorId="037E1D6A" wp14:editId="7587A4B2">
            <wp:extent cx="4630703" cy="3103970"/>
            <wp:effectExtent l="0" t="0" r="0" b="1270"/>
            <wp:docPr id="2" name="Picture 2" descr="The claudication grading of horses | Downloa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laudication grading of horses | Download Ta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52" cy="311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93" w:rsidRPr="006E3362" w:rsidRDefault="004E4E93" w:rsidP="006E3362">
      <w:p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6E3362" w:rsidRDefault="006E3362" w:rsidP="006E33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</w:pPr>
      <w:r w:rsidRPr="003D6B8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  <w:t>Diagnostic Local Anaesthesia</w:t>
      </w:r>
      <w:r w:rsidR="004D137C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  <w:t>:</w:t>
      </w:r>
    </w:p>
    <w:p w:rsidR="004D137C" w:rsidRPr="003D6B89" w:rsidRDefault="004D137C" w:rsidP="004D137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</w:pPr>
    </w:p>
    <w:p w:rsidR="006E3362" w:rsidRPr="004D137C" w:rsidRDefault="004D137C" w:rsidP="004D13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Involves localizing source of pain by using nerve blocks from distal to proximal in the limb.</w:t>
      </w:r>
    </w:p>
    <w:p w:rsidR="004D137C" w:rsidRPr="006E3362" w:rsidRDefault="004D137C" w:rsidP="006E336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TT"/>
        </w:rPr>
      </w:pPr>
    </w:p>
    <w:p w:rsidR="006E3362" w:rsidRDefault="006E3362" w:rsidP="006E33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</w:pPr>
      <w:r w:rsidRPr="003D6B8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  <w:t>D</w:t>
      </w:r>
      <w:r w:rsidR="004D137C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  <w:t>iagnosis:</w:t>
      </w:r>
    </w:p>
    <w:p w:rsidR="004D137C" w:rsidRDefault="004D137C" w:rsidP="004D137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TT"/>
        </w:rPr>
      </w:pPr>
    </w:p>
    <w:p w:rsidR="004D137C" w:rsidRDefault="004D137C" w:rsidP="004D13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 w:rsidRPr="004D137C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Radiography</w:t>
      </w:r>
    </w:p>
    <w:p w:rsidR="004D137C" w:rsidRDefault="004D137C" w:rsidP="004D13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Ultrasonography</w:t>
      </w:r>
    </w:p>
    <w:p w:rsidR="004D137C" w:rsidRDefault="004D137C" w:rsidP="004D13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Arthroscopy</w:t>
      </w:r>
    </w:p>
    <w:p w:rsidR="004D137C" w:rsidRDefault="004D137C" w:rsidP="004D13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Computed tomography (CT)</w:t>
      </w:r>
    </w:p>
    <w:p w:rsidR="004D137C" w:rsidRDefault="004D137C" w:rsidP="004D13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Magnetic resonance imaging (MRI)</w:t>
      </w:r>
    </w:p>
    <w:p w:rsidR="004D137C" w:rsidRDefault="004D137C" w:rsidP="004D13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Synovial fluid analysis</w:t>
      </w:r>
    </w:p>
    <w:p w:rsidR="001577E2" w:rsidRDefault="001577E2" w:rsidP="001577E2">
      <w:p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1577E2" w:rsidRPr="001577E2" w:rsidRDefault="001577E2" w:rsidP="001577E2">
      <w:p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  <w:bookmarkStart w:id="0" w:name="_GoBack"/>
      <w:bookmarkEnd w:id="0"/>
    </w:p>
    <w:p w:rsidR="006E3362" w:rsidRPr="006E3362" w:rsidRDefault="006E3362" w:rsidP="006E3362">
      <w:pPr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</w:pPr>
    </w:p>
    <w:p w:rsidR="006E3362" w:rsidRDefault="004E4E93" w:rsidP="004E4E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</w:pPr>
      <w:r w:rsidRPr="004E4E9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  <w:lastRenderedPageBreak/>
        <w:t>References</w:t>
      </w:r>
    </w:p>
    <w:p w:rsidR="004E4E93" w:rsidRDefault="004E4E93" w:rsidP="004E4E9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</w:pPr>
      <w:hyperlink r:id="rId12" w:history="1">
        <w:r w:rsidRPr="009918F4">
          <w:rPr>
            <w:rStyle w:val="Hyperlink"/>
            <w:rFonts w:ascii="Times New Roman" w:hAnsi="Times New Roman" w:cs="Times New Roman"/>
            <w:sz w:val="28"/>
            <w:szCs w:val="28"/>
            <w:lang w:val="en-TT"/>
          </w:rPr>
          <w:t>https://www.vetvoice.com.au/ec/horses/equine-lameness/#:~:text=A%20lame%20horse%20is%20defined,(e.g.%2C%20osteochondritis%20dissecans)</w:t>
        </w:r>
      </w:hyperlink>
      <w:r w:rsidRPr="004E4E9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  <w:t>.</w:t>
      </w:r>
    </w:p>
    <w:p w:rsidR="00610096" w:rsidRDefault="00610096" w:rsidP="0061009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</w:pPr>
    </w:p>
    <w:p w:rsidR="00610096" w:rsidRPr="00610096" w:rsidRDefault="004E4E93" w:rsidP="0061009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</w:pPr>
      <w:hyperlink r:id="rId13" w:history="1">
        <w:r w:rsidRPr="009918F4">
          <w:rPr>
            <w:rStyle w:val="Hyperlink"/>
            <w:rFonts w:ascii="Times New Roman" w:hAnsi="Times New Roman" w:cs="Times New Roman"/>
            <w:sz w:val="28"/>
            <w:szCs w:val="28"/>
            <w:lang w:val="en-TT"/>
          </w:rPr>
          <w:t>https://aaep.org/horsehealth/understanding-lameness</w:t>
        </w:r>
      </w:hyperlink>
    </w:p>
    <w:p w:rsidR="00610096" w:rsidRPr="00610096" w:rsidRDefault="00610096" w:rsidP="0061009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</w:pPr>
    </w:p>
    <w:p w:rsidR="004E4E93" w:rsidRDefault="00610096" w:rsidP="0061009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</w:pPr>
      <w:hyperlink r:id="rId14" w:history="1">
        <w:r w:rsidRPr="009918F4">
          <w:rPr>
            <w:rStyle w:val="Hyperlink"/>
            <w:rFonts w:ascii="Times New Roman" w:hAnsi="Times New Roman" w:cs="Times New Roman"/>
            <w:sz w:val="28"/>
            <w:szCs w:val="28"/>
            <w:lang w:val="en-TT"/>
          </w:rPr>
          <w:t>https://www.msdvetmanual.com/horse-owners/bone,-joint,-and-muscle-disorders-in-horses/lameness-in-horses</w:t>
        </w:r>
      </w:hyperlink>
    </w:p>
    <w:p w:rsidR="00610096" w:rsidRPr="00610096" w:rsidRDefault="00610096" w:rsidP="0061009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</w:pPr>
    </w:p>
    <w:p w:rsidR="00610096" w:rsidRDefault="00610096" w:rsidP="0061009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</w:pPr>
      <w:hyperlink r:id="rId15" w:history="1">
        <w:r w:rsidRPr="009918F4">
          <w:rPr>
            <w:rStyle w:val="Hyperlink"/>
            <w:rFonts w:ascii="Times New Roman" w:hAnsi="Times New Roman" w:cs="Times New Roman"/>
            <w:sz w:val="28"/>
            <w:szCs w:val="28"/>
            <w:lang w:val="en-TT"/>
          </w:rPr>
          <w:t>https://www.msdvetmanual.com/musculoskeletal-system/lameness-in-horses/the-lameness-examination-in-horses</w:t>
        </w:r>
      </w:hyperlink>
    </w:p>
    <w:p w:rsidR="00610096" w:rsidRPr="00610096" w:rsidRDefault="00610096" w:rsidP="0061009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</w:pPr>
    </w:p>
    <w:p w:rsidR="00610096" w:rsidRPr="004E4E93" w:rsidRDefault="00610096" w:rsidP="0061009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TT"/>
        </w:rPr>
      </w:pPr>
    </w:p>
    <w:sectPr w:rsidR="00610096" w:rsidRPr="004E4E93" w:rsidSect="00193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907"/>
    <w:multiLevelType w:val="hybridMultilevel"/>
    <w:tmpl w:val="AD5C338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4A3"/>
    <w:multiLevelType w:val="hybridMultilevel"/>
    <w:tmpl w:val="362C9C28"/>
    <w:lvl w:ilvl="0" w:tplc="4FE4787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23CD1"/>
    <w:multiLevelType w:val="hybridMultilevel"/>
    <w:tmpl w:val="836A0DB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5099"/>
    <w:multiLevelType w:val="hybridMultilevel"/>
    <w:tmpl w:val="F120E39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19C"/>
    <w:multiLevelType w:val="hybridMultilevel"/>
    <w:tmpl w:val="F2BCA01E"/>
    <w:lvl w:ilvl="0" w:tplc="941EC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364" w:hanging="360"/>
      </w:pPr>
    </w:lvl>
    <w:lvl w:ilvl="2" w:tplc="2C09001B" w:tentative="1">
      <w:start w:val="1"/>
      <w:numFmt w:val="lowerRoman"/>
      <w:lvlText w:val="%3."/>
      <w:lvlJc w:val="right"/>
      <w:pPr>
        <w:ind w:left="2084" w:hanging="180"/>
      </w:pPr>
    </w:lvl>
    <w:lvl w:ilvl="3" w:tplc="2C09000F" w:tentative="1">
      <w:start w:val="1"/>
      <w:numFmt w:val="decimal"/>
      <w:lvlText w:val="%4."/>
      <w:lvlJc w:val="left"/>
      <w:pPr>
        <w:ind w:left="2804" w:hanging="360"/>
      </w:pPr>
    </w:lvl>
    <w:lvl w:ilvl="4" w:tplc="2C090019" w:tentative="1">
      <w:start w:val="1"/>
      <w:numFmt w:val="lowerLetter"/>
      <w:lvlText w:val="%5."/>
      <w:lvlJc w:val="left"/>
      <w:pPr>
        <w:ind w:left="3524" w:hanging="360"/>
      </w:pPr>
    </w:lvl>
    <w:lvl w:ilvl="5" w:tplc="2C09001B" w:tentative="1">
      <w:start w:val="1"/>
      <w:numFmt w:val="lowerRoman"/>
      <w:lvlText w:val="%6."/>
      <w:lvlJc w:val="right"/>
      <w:pPr>
        <w:ind w:left="4244" w:hanging="180"/>
      </w:pPr>
    </w:lvl>
    <w:lvl w:ilvl="6" w:tplc="2C09000F" w:tentative="1">
      <w:start w:val="1"/>
      <w:numFmt w:val="decimal"/>
      <w:lvlText w:val="%7."/>
      <w:lvlJc w:val="left"/>
      <w:pPr>
        <w:ind w:left="4964" w:hanging="360"/>
      </w:pPr>
    </w:lvl>
    <w:lvl w:ilvl="7" w:tplc="2C090019" w:tentative="1">
      <w:start w:val="1"/>
      <w:numFmt w:val="lowerLetter"/>
      <w:lvlText w:val="%8."/>
      <w:lvlJc w:val="left"/>
      <w:pPr>
        <w:ind w:left="5684" w:hanging="360"/>
      </w:pPr>
    </w:lvl>
    <w:lvl w:ilvl="8" w:tplc="2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D62B43"/>
    <w:multiLevelType w:val="hybridMultilevel"/>
    <w:tmpl w:val="D3E6AE7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26699"/>
    <w:multiLevelType w:val="hybridMultilevel"/>
    <w:tmpl w:val="76564A6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35AD4"/>
    <w:multiLevelType w:val="multilevel"/>
    <w:tmpl w:val="820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E53A4"/>
    <w:multiLevelType w:val="hybridMultilevel"/>
    <w:tmpl w:val="07BE53F6"/>
    <w:lvl w:ilvl="0" w:tplc="2C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6500904"/>
    <w:multiLevelType w:val="hybridMultilevel"/>
    <w:tmpl w:val="32EE29C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43922"/>
    <w:multiLevelType w:val="hybridMultilevel"/>
    <w:tmpl w:val="8222E31A"/>
    <w:lvl w:ilvl="0" w:tplc="2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D97612"/>
    <w:multiLevelType w:val="hybridMultilevel"/>
    <w:tmpl w:val="DC181EDC"/>
    <w:lvl w:ilvl="0" w:tplc="2C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2AFE19D1"/>
    <w:multiLevelType w:val="hybridMultilevel"/>
    <w:tmpl w:val="5F74525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E61D3"/>
    <w:multiLevelType w:val="hybridMultilevel"/>
    <w:tmpl w:val="8396BB3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91BB6"/>
    <w:multiLevelType w:val="hybridMultilevel"/>
    <w:tmpl w:val="AFD28D70"/>
    <w:lvl w:ilvl="0" w:tplc="46348C9C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B4109C"/>
    <w:multiLevelType w:val="hybridMultilevel"/>
    <w:tmpl w:val="E62CCFC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>
      <w:start w:val="1"/>
      <w:numFmt w:val="lowerLetter"/>
      <w:lvlText w:val="%5."/>
      <w:lvlJc w:val="left"/>
      <w:pPr>
        <w:ind w:left="3600" w:hanging="360"/>
      </w:pPr>
    </w:lvl>
    <w:lvl w:ilvl="5" w:tplc="2C09001B">
      <w:start w:val="1"/>
      <w:numFmt w:val="lowerRoman"/>
      <w:lvlText w:val="%6."/>
      <w:lvlJc w:val="right"/>
      <w:pPr>
        <w:ind w:left="4320" w:hanging="180"/>
      </w:pPr>
    </w:lvl>
    <w:lvl w:ilvl="6" w:tplc="2C09000F">
      <w:start w:val="1"/>
      <w:numFmt w:val="decimal"/>
      <w:lvlText w:val="%7."/>
      <w:lvlJc w:val="left"/>
      <w:pPr>
        <w:ind w:left="5040" w:hanging="360"/>
      </w:pPr>
    </w:lvl>
    <w:lvl w:ilvl="7" w:tplc="2C090019">
      <w:start w:val="1"/>
      <w:numFmt w:val="lowerLetter"/>
      <w:lvlText w:val="%8."/>
      <w:lvlJc w:val="left"/>
      <w:pPr>
        <w:ind w:left="5760" w:hanging="360"/>
      </w:pPr>
    </w:lvl>
    <w:lvl w:ilvl="8" w:tplc="2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47F03"/>
    <w:multiLevelType w:val="hybridMultilevel"/>
    <w:tmpl w:val="10FAC582"/>
    <w:lvl w:ilvl="0" w:tplc="2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520" w:hanging="360"/>
      </w:pPr>
    </w:lvl>
    <w:lvl w:ilvl="2" w:tplc="2C09001B" w:tentative="1">
      <w:start w:val="1"/>
      <w:numFmt w:val="lowerRoman"/>
      <w:lvlText w:val="%3."/>
      <w:lvlJc w:val="right"/>
      <w:pPr>
        <w:ind w:left="3240" w:hanging="180"/>
      </w:pPr>
    </w:lvl>
    <w:lvl w:ilvl="3" w:tplc="2C09000F" w:tentative="1">
      <w:start w:val="1"/>
      <w:numFmt w:val="decimal"/>
      <w:lvlText w:val="%4."/>
      <w:lvlJc w:val="left"/>
      <w:pPr>
        <w:ind w:left="3960" w:hanging="360"/>
      </w:pPr>
    </w:lvl>
    <w:lvl w:ilvl="4" w:tplc="2C090019" w:tentative="1">
      <w:start w:val="1"/>
      <w:numFmt w:val="lowerLetter"/>
      <w:lvlText w:val="%5."/>
      <w:lvlJc w:val="left"/>
      <w:pPr>
        <w:ind w:left="4680" w:hanging="360"/>
      </w:pPr>
    </w:lvl>
    <w:lvl w:ilvl="5" w:tplc="2C09001B" w:tentative="1">
      <w:start w:val="1"/>
      <w:numFmt w:val="lowerRoman"/>
      <w:lvlText w:val="%6."/>
      <w:lvlJc w:val="right"/>
      <w:pPr>
        <w:ind w:left="5400" w:hanging="180"/>
      </w:pPr>
    </w:lvl>
    <w:lvl w:ilvl="6" w:tplc="2C09000F" w:tentative="1">
      <w:start w:val="1"/>
      <w:numFmt w:val="decimal"/>
      <w:lvlText w:val="%7."/>
      <w:lvlJc w:val="left"/>
      <w:pPr>
        <w:ind w:left="6120" w:hanging="360"/>
      </w:pPr>
    </w:lvl>
    <w:lvl w:ilvl="7" w:tplc="2C090019" w:tentative="1">
      <w:start w:val="1"/>
      <w:numFmt w:val="lowerLetter"/>
      <w:lvlText w:val="%8."/>
      <w:lvlJc w:val="left"/>
      <w:pPr>
        <w:ind w:left="6840" w:hanging="360"/>
      </w:pPr>
    </w:lvl>
    <w:lvl w:ilvl="8" w:tplc="2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58117A"/>
    <w:multiLevelType w:val="hybridMultilevel"/>
    <w:tmpl w:val="B528320C"/>
    <w:lvl w:ilvl="0" w:tplc="8F22AE9A">
      <w:start w:val="1"/>
      <w:numFmt w:val="lowerLetter"/>
      <w:lvlText w:val="%1."/>
      <w:lvlJc w:val="left"/>
      <w:pPr>
        <w:ind w:left="420" w:hanging="360"/>
      </w:pPr>
    </w:lvl>
    <w:lvl w:ilvl="1" w:tplc="2C090019">
      <w:start w:val="1"/>
      <w:numFmt w:val="lowerLetter"/>
      <w:lvlText w:val="%2."/>
      <w:lvlJc w:val="left"/>
      <w:pPr>
        <w:ind w:left="1140" w:hanging="360"/>
      </w:pPr>
    </w:lvl>
    <w:lvl w:ilvl="2" w:tplc="2C09001B">
      <w:start w:val="1"/>
      <w:numFmt w:val="lowerRoman"/>
      <w:lvlText w:val="%3."/>
      <w:lvlJc w:val="right"/>
      <w:pPr>
        <w:ind w:left="1860" w:hanging="180"/>
      </w:pPr>
    </w:lvl>
    <w:lvl w:ilvl="3" w:tplc="2C09000F">
      <w:start w:val="1"/>
      <w:numFmt w:val="decimal"/>
      <w:lvlText w:val="%4."/>
      <w:lvlJc w:val="left"/>
      <w:pPr>
        <w:ind w:left="2580" w:hanging="360"/>
      </w:pPr>
    </w:lvl>
    <w:lvl w:ilvl="4" w:tplc="2C090019">
      <w:start w:val="1"/>
      <w:numFmt w:val="lowerLetter"/>
      <w:lvlText w:val="%5."/>
      <w:lvlJc w:val="left"/>
      <w:pPr>
        <w:ind w:left="3300" w:hanging="360"/>
      </w:pPr>
    </w:lvl>
    <w:lvl w:ilvl="5" w:tplc="2C09001B">
      <w:start w:val="1"/>
      <w:numFmt w:val="lowerRoman"/>
      <w:lvlText w:val="%6."/>
      <w:lvlJc w:val="right"/>
      <w:pPr>
        <w:ind w:left="4020" w:hanging="180"/>
      </w:pPr>
    </w:lvl>
    <w:lvl w:ilvl="6" w:tplc="2C09000F">
      <w:start w:val="1"/>
      <w:numFmt w:val="decimal"/>
      <w:lvlText w:val="%7."/>
      <w:lvlJc w:val="left"/>
      <w:pPr>
        <w:ind w:left="4740" w:hanging="360"/>
      </w:pPr>
    </w:lvl>
    <w:lvl w:ilvl="7" w:tplc="2C090019">
      <w:start w:val="1"/>
      <w:numFmt w:val="lowerLetter"/>
      <w:lvlText w:val="%8."/>
      <w:lvlJc w:val="left"/>
      <w:pPr>
        <w:ind w:left="5460" w:hanging="360"/>
      </w:pPr>
    </w:lvl>
    <w:lvl w:ilvl="8" w:tplc="2C09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6CA2133"/>
    <w:multiLevelType w:val="hybridMultilevel"/>
    <w:tmpl w:val="357C471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B1B8E"/>
    <w:multiLevelType w:val="hybridMultilevel"/>
    <w:tmpl w:val="9DF0A89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503BF"/>
    <w:multiLevelType w:val="hybridMultilevel"/>
    <w:tmpl w:val="180A7AB0"/>
    <w:lvl w:ilvl="0" w:tplc="2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47FDB"/>
    <w:multiLevelType w:val="hybridMultilevel"/>
    <w:tmpl w:val="3780AB0A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1669"/>
    <w:multiLevelType w:val="hybridMultilevel"/>
    <w:tmpl w:val="FAEA814A"/>
    <w:lvl w:ilvl="0" w:tplc="2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33F3E"/>
    <w:multiLevelType w:val="multilevel"/>
    <w:tmpl w:val="EBE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12396"/>
    <w:multiLevelType w:val="hybridMultilevel"/>
    <w:tmpl w:val="CCDCA5B6"/>
    <w:lvl w:ilvl="0" w:tplc="48EE5FB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D41833"/>
    <w:multiLevelType w:val="multilevel"/>
    <w:tmpl w:val="466C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8D694F"/>
    <w:multiLevelType w:val="hybridMultilevel"/>
    <w:tmpl w:val="65A8541C"/>
    <w:lvl w:ilvl="0" w:tplc="77AECC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52" w:hanging="360"/>
      </w:pPr>
    </w:lvl>
    <w:lvl w:ilvl="2" w:tplc="2C09001B" w:tentative="1">
      <w:start w:val="1"/>
      <w:numFmt w:val="lowerRoman"/>
      <w:lvlText w:val="%3."/>
      <w:lvlJc w:val="right"/>
      <w:pPr>
        <w:ind w:left="1872" w:hanging="180"/>
      </w:pPr>
    </w:lvl>
    <w:lvl w:ilvl="3" w:tplc="2C09000F" w:tentative="1">
      <w:start w:val="1"/>
      <w:numFmt w:val="decimal"/>
      <w:lvlText w:val="%4."/>
      <w:lvlJc w:val="left"/>
      <w:pPr>
        <w:ind w:left="2592" w:hanging="360"/>
      </w:pPr>
    </w:lvl>
    <w:lvl w:ilvl="4" w:tplc="2C090019" w:tentative="1">
      <w:start w:val="1"/>
      <w:numFmt w:val="lowerLetter"/>
      <w:lvlText w:val="%5."/>
      <w:lvlJc w:val="left"/>
      <w:pPr>
        <w:ind w:left="3312" w:hanging="360"/>
      </w:pPr>
    </w:lvl>
    <w:lvl w:ilvl="5" w:tplc="2C09001B" w:tentative="1">
      <w:start w:val="1"/>
      <w:numFmt w:val="lowerRoman"/>
      <w:lvlText w:val="%6."/>
      <w:lvlJc w:val="right"/>
      <w:pPr>
        <w:ind w:left="4032" w:hanging="180"/>
      </w:pPr>
    </w:lvl>
    <w:lvl w:ilvl="6" w:tplc="2C09000F" w:tentative="1">
      <w:start w:val="1"/>
      <w:numFmt w:val="decimal"/>
      <w:lvlText w:val="%7."/>
      <w:lvlJc w:val="left"/>
      <w:pPr>
        <w:ind w:left="4752" w:hanging="360"/>
      </w:pPr>
    </w:lvl>
    <w:lvl w:ilvl="7" w:tplc="2C090019" w:tentative="1">
      <w:start w:val="1"/>
      <w:numFmt w:val="lowerLetter"/>
      <w:lvlText w:val="%8."/>
      <w:lvlJc w:val="left"/>
      <w:pPr>
        <w:ind w:left="5472" w:hanging="360"/>
      </w:pPr>
    </w:lvl>
    <w:lvl w:ilvl="8" w:tplc="2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DB24B71"/>
    <w:multiLevelType w:val="hybridMultilevel"/>
    <w:tmpl w:val="D3B69D6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>
      <w:start w:val="1"/>
      <w:numFmt w:val="lowerLetter"/>
      <w:lvlText w:val="%5."/>
      <w:lvlJc w:val="left"/>
      <w:pPr>
        <w:ind w:left="3600" w:hanging="360"/>
      </w:pPr>
    </w:lvl>
    <w:lvl w:ilvl="5" w:tplc="2C09001B">
      <w:start w:val="1"/>
      <w:numFmt w:val="lowerRoman"/>
      <w:lvlText w:val="%6."/>
      <w:lvlJc w:val="right"/>
      <w:pPr>
        <w:ind w:left="4320" w:hanging="180"/>
      </w:pPr>
    </w:lvl>
    <w:lvl w:ilvl="6" w:tplc="2C09000F">
      <w:start w:val="1"/>
      <w:numFmt w:val="decimal"/>
      <w:lvlText w:val="%7."/>
      <w:lvlJc w:val="left"/>
      <w:pPr>
        <w:ind w:left="5040" w:hanging="360"/>
      </w:pPr>
    </w:lvl>
    <w:lvl w:ilvl="7" w:tplc="2C090019">
      <w:start w:val="1"/>
      <w:numFmt w:val="lowerLetter"/>
      <w:lvlText w:val="%8."/>
      <w:lvlJc w:val="left"/>
      <w:pPr>
        <w:ind w:left="5760" w:hanging="360"/>
      </w:pPr>
    </w:lvl>
    <w:lvl w:ilvl="8" w:tplc="2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47901"/>
    <w:multiLevelType w:val="hybridMultilevel"/>
    <w:tmpl w:val="AFDACD68"/>
    <w:lvl w:ilvl="0" w:tplc="48EE5FB8">
      <w:start w:val="2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6C432313"/>
    <w:multiLevelType w:val="hybridMultilevel"/>
    <w:tmpl w:val="AD46E5A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F24CF"/>
    <w:multiLevelType w:val="hybridMultilevel"/>
    <w:tmpl w:val="B0A4F90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01E0A"/>
    <w:multiLevelType w:val="multilevel"/>
    <w:tmpl w:val="F812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74951"/>
    <w:multiLevelType w:val="hybridMultilevel"/>
    <w:tmpl w:val="E9225F58"/>
    <w:lvl w:ilvl="0" w:tplc="2C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3" w15:restartNumberingAfterBreak="0">
    <w:nsid w:val="72F86C81"/>
    <w:multiLevelType w:val="hybridMultilevel"/>
    <w:tmpl w:val="45EE4D2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52C08"/>
    <w:multiLevelType w:val="hybridMultilevel"/>
    <w:tmpl w:val="CA4438A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C54F62"/>
    <w:multiLevelType w:val="hybridMultilevel"/>
    <w:tmpl w:val="E9B2149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3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22"/>
  </w:num>
  <w:num w:numId="11">
    <w:abstractNumId w:val="6"/>
  </w:num>
  <w:num w:numId="12">
    <w:abstractNumId w:val="4"/>
  </w:num>
  <w:num w:numId="13">
    <w:abstractNumId w:val="33"/>
  </w:num>
  <w:num w:numId="14">
    <w:abstractNumId w:val="30"/>
  </w:num>
  <w:num w:numId="15">
    <w:abstractNumId w:val="13"/>
  </w:num>
  <w:num w:numId="16">
    <w:abstractNumId w:val="5"/>
  </w:num>
  <w:num w:numId="17">
    <w:abstractNumId w:val="9"/>
  </w:num>
  <w:num w:numId="18">
    <w:abstractNumId w:val="19"/>
  </w:num>
  <w:num w:numId="19">
    <w:abstractNumId w:val="25"/>
  </w:num>
  <w:num w:numId="20">
    <w:abstractNumId w:val="23"/>
  </w:num>
  <w:num w:numId="21">
    <w:abstractNumId w:val="7"/>
  </w:num>
  <w:num w:numId="22">
    <w:abstractNumId w:val="35"/>
  </w:num>
  <w:num w:numId="23">
    <w:abstractNumId w:val="8"/>
  </w:num>
  <w:num w:numId="24">
    <w:abstractNumId w:val="34"/>
  </w:num>
  <w:num w:numId="25">
    <w:abstractNumId w:val="18"/>
  </w:num>
  <w:num w:numId="26">
    <w:abstractNumId w:val="32"/>
  </w:num>
  <w:num w:numId="27">
    <w:abstractNumId w:val="2"/>
  </w:num>
  <w:num w:numId="28">
    <w:abstractNumId w:val="11"/>
  </w:num>
  <w:num w:numId="29">
    <w:abstractNumId w:val="10"/>
  </w:num>
  <w:num w:numId="30">
    <w:abstractNumId w:val="3"/>
  </w:num>
  <w:num w:numId="31">
    <w:abstractNumId w:val="20"/>
  </w:num>
  <w:num w:numId="32">
    <w:abstractNumId w:val="16"/>
  </w:num>
  <w:num w:numId="33">
    <w:abstractNumId w:val="1"/>
  </w:num>
  <w:num w:numId="34">
    <w:abstractNumId w:val="28"/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E"/>
    <w:rsid w:val="00060B47"/>
    <w:rsid w:val="001131CB"/>
    <w:rsid w:val="001577E2"/>
    <w:rsid w:val="0019397C"/>
    <w:rsid w:val="0021523D"/>
    <w:rsid w:val="00234028"/>
    <w:rsid w:val="002629EB"/>
    <w:rsid w:val="002758DA"/>
    <w:rsid w:val="00325E6B"/>
    <w:rsid w:val="00332EA6"/>
    <w:rsid w:val="003515E6"/>
    <w:rsid w:val="003770CE"/>
    <w:rsid w:val="003D6B89"/>
    <w:rsid w:val="004A0D68"/>
    <w:rsid w:val="004A264F"/>
    <w:rsid w:val="004C35FE"/>
    <w:rsid w:val="004D137C"/>
    <w:rsid w:val="004E4E93"/>
    <w:rsid w:val="00524558"/>
    <w:rsid w:val="00541FB5"/>
    <w:rsid w:val="005A5E22"/>
    <w:rsid w:val="005E738A"/>
    <w:rsid w:val="00610096"/>
    <w:rsid w:val="006E3362"/>
    <w:rsid w:val="007154F8"/>
    <w:rsid w:val="0074786E"/>
    <w:rsid w:val="007745A0"/>
    <w:rsid w:val="008577AB"/>
    <w:rsid w:val="0088754D"/>
    <w:rsid w:val="008D192F"/>
    <w:rsid w:val="0090576E"/>
    <w:rsid w:val="0090704C"/>
    <w:rsid w:val="00927088"/>
    <w:rsid w:val="009D4D36"/>
    <w:rsid w:val="00A618A0"/>
    <w:rsid w:val="00A73F12"/>
    <w:rsid w:val="00A86AA6"/>
    <w:rsid w:val="00AC32F3"/>
    <w:rsid w:val="00B8200B"/>
    <w:rsid w:val="00B86421"/>
    <w:rsid w:val="00BA47F1"/>
    <w:rsid w:val="00BF2C7D"/>
    <w:rsid w:val="00C23A8B"/>
    <w:rsid w:val="00C30CA7"/>
    <w:rsid w:val="00C3564E"/>
    <w:rsid w:val="00C8400B"/>
    <w:rsid w:val="00CB3581"/>
    <w:rsid w:val="00CE5682"/>
    <w:rsid w:val="00DD663D"/>
    <w:rsid w:val="00DD7733"/>
    <w:rsid w:val="00DE48D1"/>
    <w:rsid w:val="00E10B88"/>
    <w:rsid w:val="00E356A7"/>
    <w:rsid w:val="00E66909"/>
    <w:rsid w:val="00EF34EB"/>
    <w:rsid w:val="00F24C32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DAA17-B5AA-4610-94A0-C85E2EC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Strong">
    <w:name w:val="Strong"/>
    <w:basedOn w:val="DefaultParagraphFont"/>
    <w:uiPriority w:val="22"/>
    <w:qFormat/>
    <w:rsid w:val="004C35FE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aep.org/horsehealth/understanding-lame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G-o1HIskgA" TargetMode="External"/><Relationship Id="rId12" Type="http://schemas.openxmlformats.org/officeDocument/2006/relationships/hyperlink" Target="https://www.vetvoice.com.au/ec/horses/equine-lameness/#:~:text=A%20lame%20horse%20is%20defined,(e.g.%2C%20osteochondritis%20dissecans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7Hv7TXPXJug" TargetMode="External"/><Relationship Id="rId15" Type="http://schemas.openxmlformats.org/officeDocument/2006/relationships/hyperlink" Target="https://www.msdvetmanual.com/musculoskeletal-system/lameness-in-horses/the-lameness-examination-in-horses" TargetMode="External"/><Relationship Id="rId10" Type="http://schemas.openxmlformats.org/officeDocument/2006/relationships/hyperlink" Target="https://www.youtube.com/watch?v=dDUDL488z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JmhBzS_Zfk" TargetMode="External"/><Relationship Id="rId14" Type="http://schemas.openxmlformats.org/officeDocument/2006/relationships/hyperlink" Target="https://www.msdvetmanual.com/horse-owners/bone,-joint,-and-muscle-disorders-in-horses/lameness-in-ho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Tashira Ann</dc:creator>
  <cp:keywords/>
  <dc:description/>
  <cp:lastModifiedBy>Microsoft account</cp:lastModifiedBy>
  <cp:revision>50</cp:revision>
  <dcterms:created xsi:type="dcterms:W3CDTF">2019-09-20T01:14:00Z</dcterms:created>
  <dcterms:modified xsi:type="dcterms:W3CDTF">2021-10-11T14:18:00Z</dcterms:modified>
</cp:coreProperties>
</file>