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7434" w14:textId="77777777" w:rsidR="00FC4165" w:rsidRDefault="00FC4165" w:rsidP="00FC4165">
      <w:pPr>
        <w:pStyle w:val="NormalWeb"/>
        <w:spacing w:before="0" w:beforeAutospacing="0" w:after="0" w:afterAutospacing="0"/>
        <w:ind w:right="-5"/>
        <w:jc w:val="center"/>
        <w:rPr>
          <w:color w:val="000000"/>
          <w:sz w:val="32"/>
          <w:szCs w:val="32"/>
        </w:rPr>
      </w:pPr>
    </w:p>
    <w:p w14:paraId="5FB29F8F" w14:textId="007EDA16" w:rsidR="00FC4165" w:rsidRPr="00945A44" w:rsidRDefault="00945A44" w:rsidP="00FC4165">
      <w:pPr>
        <w:pStyle w:val="NormalWeb"/>
        <w:spacing w:before="0" w:beforeAutospacing="0" w:after="0" w:afterAutospacing="0"/>
        <w:ind w:right="-5"/>
        <w:jc w:val="center"/>
        <w:rPr>
          <w:b/>
          <w:bCs/>
          <w:sz w:val="36"/>
          <w:szCs w:val="36"/>
        </w:rPr>
      </w:pPr>
      <w:r w:rsidRPr="00945A44">
        <w:rPr>
          <w:b/>
          <w:bCs/>
          <w:color w:val="000000"/>
          <w:sz w:val="44"/>
          <w:szCs w:val="44"/>
        </w:rPr>
        <w:t>¿Qué son las tasas de interés pasivas o de captación y activas o de colocación?</w:t>
      </w:r>
    </w:p>
    <w:p w14:paraId="6D565CE5" w14:textId="77777777" w:rsidR="00FC4165" w:rsidRDefault="00FC4165" w:rsidP="00FC4165">
      <w:pPr>
        <w:pStyle w:val="NormalWeb"/>
        <w:spacing w:before="0" w:beforeAutospacing="0" w:after="0" w:afterAutospacing="0"/>
        <w:ind w:right="-5"/>
        <w:jc w:val="center"/>
      </w:pPr>
      <w:r>
        <w:rPr>
          <w:i/>
          <w:iCs/>
          <w:color w:val="000000"/>
          <w:sz w:val="22"/>
          <w:szCs w:val="22"/>
        </w:rPr>
        <w:t>Universidad Distrital Francisco José de Caldas</w:t>
      </w:r>
    </w:p>
    <w:p w14:paraId="2536B7ED" w14:textId="77777777" w:rsidR="00FC4165" w:rsidRDefault="00FC4165" w:rsidP="00FC4165">
      <w:pPr>
        <w:pStyle w:val="NormalWeb"/>
        <w:spacing w:before="0" w:beforeAutospacing="0" w:after="0" w:afterAutospacing="0"/>
        <w:ind w:right="-5"/>
        <w:jc w:val="center"/>
      </w:pPr>
      <w:r>
        <w:rPr>
          <w:i/>
          <w:iCs/>
          <w:color w:val="000000"/>
          <w:sz w:val="22"/>
          <w:szCs w:val="22"/>
        </w:rPr>
        <w:t>Bogotá, Colombia</w:t>
      </w:r>
    </w:p>
    <w:p w14:paraId="0FE3FCDC" w14:textId="77777777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</w:p>
    <w:p w14:paraId="13E2560B" w14:textId="77777777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</w:p>
    <w:p w14:paraId="21D3E99E" w14:textId="1EE0C03F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dos tipos de tasas de interés:</w:t>
      </w:r>
    </w:p>
    <w:p w14:paraId="2F3BFC44" w14:textId="77777777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</w:p>
    <w:p w14:paraId="36E9B59A" w14:textId="77777777" w:rsidR="00945A44" w:rsidRPr="00945A44" w:rsidRDefault="00945A44" w:rsidP="00945A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A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Tasa pasiva o de captación:</w:t>
      </w:r>
      <w:r w:rsidRPr="00945A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5A44">
        <w:rPr>
          <w:rFonts w:ascii="Times New Roman" w:hAnsi="Times New Roman" w:cs="Times New Roman"/>
          <w:sz w:val="24"/>
          <w:szCs w:val="24"/>
        </w:rPr>
        <w:t xml:space="preserve">Es la tasa que pagan las entidades financieras por el dinero captado a través de </w:t>
      </w:r>
      <w:proofErr w:type="spellStart"/>
      <w:r w:rsidRPr="00945A44">
        <w:rPr>
          <w:rFonts w:ascii="Times New Roman" w:hAnsi="Times New Roman" w:cs="Times New Roman"/>
          <w:sz w:val="24"/>
          <w:szCs w:val="24"/>
        </w:rPr>
        <w:t>CDT's</w:t>
      </w:r>
      <w:proofErr w:type="spellEnd"/>
      <w:r w:rsidRPr="00945A44">
        <w:rPr>
          <w:rFonts w:ascii="Times New Roman" w:hAnsi="Times New Roman" w:cs="Times New Roman"/>
          <w:sz w:val="24"/>
          <w:szCs w:val="24"/>
        </w:rPr>
        <w:t xml:space="preserve"> y cuenta de ahorros.</w:t>
      </w:r>
    </w:p>
    <w:p w14:paraId="3EE89310" w14:textId="77777777" w:rsidR="00945A44" w:rsidRPr="00945A44" w:rsidRDefault="00945A44" w:rsidP="00945A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A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Tasa activa o de colocación:</w:t>
      </w:r>
      <w:r w:rsidRPr="00945A44">
        <w:rPr>
          <w:rFonts w:ascii="Times New Roman" w:hAnsi="Times New Roman" w:cs="Times New Roman"/>
          <w:sz w:val="24"/>
          <w:szCs w:val="24"/>
        </w:rPr>
        <w:t xml:space="preserve"> Es la tasa que cobran las entidades financieras por los préstamos otorgados a las personas naturales o empresas.</w:t>
      </w:r>
    </w:p>
    <w:p w14:paraId="47583B1E" w14:textId="77777777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</w:p>
    <w:p w14:paraId="2D8DE7B5" w14:textId="37FEDC5A" w:rsidR="00945A44" w:rsidRDefault="00945A44" w:rsidP="0094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tasa activa o de colocación debe ser mayor a la tasa pasiva o de captación, con el fin que las entidades financieras puedan cubrir los costos administrativos y dejar una utilidad. </w:t>
      </w:r>
    </w:p>
    <w:p w14:paraId="7B5E968A" w14:textId="256EFA88" w:rsidR="00945A44" w:rsidRDefault="00945A44" w:rsidP="00945A4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La diferencia entre la tasa activa y la pasiva se le conoce con el nombre de margen de intermediación.</w:t>
      </w:r>
    </w:p>
    <w:p w14:paraId="2C3D569F" w14:textId="2B498C34" w:rsidR="001A5D1C" w:rsidRDefault="001A5D1C">
      <w:pPr>
        <w:rPr>
          <w:lang w:val="es-ES"/>
        </w:rPr>
      </w:pPr>
    </w:p>
    <w:p w14:paraId="3F947604" w14:textId="3D804A19" w:rsidR="00945A44" w:rsidRPr="00945A44" w:rsidRDefault="00945A44">
      <w:pPr>
        <w:rPr>
          <w:rFonts w:ascii="Times New Roman" w:hAnsi="Times New Roman" w:cs="Times New Roman"/>
          <w:lang w:val="es-ES"/>
        </w:rPr>
      </w:pPr>
    </w:p>
    <w:p w14:paraId="7DA78854" w14:textId="75302530" w:rsidR="00945A44" w:rsidRPr="00945A44" w:rsidRDefault="00945A44">
      <w:pPr>
        <w:rPr>
          <w:rFonts w:ascii="Times New Roman" w:hAnsi="Times New Roman" w:cs="Times New Roman"/>
          <w:b/>
          <w:bCs/>
          <w:lang w:val="es-ES"/>
        </w:rPr>
      </w:pPr>
      <w:r w:rsidRPr="00945A44">
        <w:rPr>
          <w:rFonts w:ascii="Times New Roman" w:hAnsi="Times New Roman" w:cs="Times New Roman"/>
          <w:b/>
          <w:bCs/>
          <w:lang w:val="es-ES"/>
        </w:rPr>
        <w:t>REFERENCIAS</w:t>
      </w:r>
    </w:p>
    <w:p w14:paraId="530F9407" w14:textId="47D90014" w:rsidR="00945A44" w:rsidRPr="00945A44" w:rsidRDefault="00945A44" w:rsidP="00945A4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945A44">
        <w:rPr>
          <w:rFonts w:ascii="Times New Roman" w:hAnsi="Times New Roman" w:cs="Times New Roman"/>
          <w:lang w:val="es-ES"/>
        </w:rPr>
        <w:t xml:space="preserve">¿Qué son las tasas de interés pasivas o de captación y activas o de colocación? (2014, 17 diciembre). </w:t>
      </w:r>
      <w:proofErr w:type="spellStart"/>
      <w:r w:rsidRPr="00945A44">
        <w:rPr>
          <w:rFonts w:ascii="Times New Roman" w:hAnsi="Times New Roman" w:cs="Times New Roman"/>
          <w:lang w:val="es-ES"/>
        </w:rPr>
        <w:t>coltefinanciera</w:t>
      </w:r>
      <w:proofErr w:type="spellEnd"/>
      <w:r w:rsidRPr="00945A44">
        <w:rPr>
          <w:rFonts w:ascii="Times New Roman" w:hAnsi="Times New Roman" w:cs="Times New Roman"/>
          <w:lang w:val="es-ES"/>
        </w:rPr>
        <w:t>. https://www.coltefinanciera.com.co/index.php?option=com_content&amp;view=article&amp;id=420:que-son-las-tasas-de-interes-pasivas-o-de-captacion-y-activas-o-de-colocacion&amp;catid=121&amp;Itemid=687#:%7E:text=Tasa%20pasiva%20o%20de%20captaci%C3%B3n,las%20personas%20naturales%20o%20empresas.</w:t>
      </w:r>
    </w:p>
    <w:p w14:paraId="6AE4CC24" w14:textId="77777777" w:rsidR="00945A44" w:rsidRPr="00945A44" w:rsidRDefault="00945A44">
      <w:pPr>
        <w:rPr>
          <w:rFonts w:ascii="Times New Roman" w:hAnsi="Times New Roman" w:cs="Times New Roman"/>
          <w:lang w:val="es-ES"/>
        </w:rPr>
      </w:pPr>
    </w:p>
    <w:sectPr w:rsidR="00945A44" w:rsidRPr="00945A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26A0" w14:textId="77777777" w:rsidR="00E71E99" w:rsidRDefault="00E71E99" w:rsidP="007C7FEC">
      <w:pPr>
        <w:spacing w:after="0" w:line="240" w:lineRule="auto"/>
      </w:pPr>
      <w:r>
        <w:separator/>
      </w:r>
    </w:p>
  </w:endnote>
  <w:endnote w:type="continuationSeparator" w:id="0">
    <w:p w14:paraId="444BD403" w14:textId="77777777" w:rsidR="00E71E99" w:rsidRDefault="00E71E99" w:rsidP="007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1907" w14:textId="77777777" w:rsidR="00E71E99" w:rsidRDefault="00E71E99" w:rsidP="007C7FEC">
      <w:pPr>
        <w:spacing w:after="0" w:line="240" w:lineRule="auto"/>
      </w:pPr>
      <w:r>
        <w:separator/>
      </w:r>
    </w:p>
  </w:footnote>
  <w:footnote w:type="continuationSeparator" w:id="0">
    <w:p w14:paraId="769A2DDF" w14:textId="77777777" w:rsidR="00E71E99" w:rsidRDefault="00E71E99" w:rsidP="007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3531" w14:textId="35885B1D" w:rsidR="007C7FEC" w:rsidRDefault="00FC4165" w:rsidP="007C7FEC">
    <w:pPr>
      <w:pStyle w:val="NormalWeb"/>
      <w:spacing w:before="0" w:beforeAutospacing="0" w:after="0" w:afterAutospacing="0"/>
      <w:ind w:right="360"/>
      <w:jc w:val="center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D1F7A7F" wp14:editId="3C249FD9">
          <wp:simplePos x="0" y="0"/>
          <wp:positionH relativeFrom="leftMargin">
            <wp:align>right</wp:align>
          </wp:positionH>
          <wp:positionV relativeFrom="paragraph">
            <wp:posOffset>-259715</wp:posOffset>
          </wp:positionV>
          <wp:extent cx="727710" cy="752475"/>
          <wp:effectExtent l="0" t="0" r="0" b="9525"/>
          <wp:wrapTight wrapText="bothSides">
            <wp:wrapPolygon edited="0">
              <wp:start x="0" y="0"/>
              <wp:lineTo x="0" y="21327"/>
              <wp:lineTo x="20921" y="21327"/>
              <wp:lineTo x="209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72E7933" wp14:editId="014C8355">
          <wp:simplePos x="0" y="0"/>
          <wp:positionH relativeFrom="rightMargin">
            <wp:align>left</wp:align>
          </wp:positionH>
          <wp:positionV relativeFrom="paragraph">
            <wp:posOffset>-294005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EC">
      <w:rPr>
        <w:b/>
        <w:bCs/>
        <w:color w:val="000000"/>
        <w:sz w:val="20"/>
        <w:szCs w:val="20"/>
      </w:rPr>
      <w:t>UNIVERSIDAD DISTRITAL FRANCISCO JOSÉ DE CALDAS</w:t>
    </w:r>
  </w:p>
  <w:p w14:paraId="78DA3BCA" w14:textId="77777777" w:rsidR="007C7FEC" w:rsidRDefault="007C7FEC" w:rsidP="007C7FEC">
    <w:pPr>
      <w:pStyle w:val="NormalWeb"/>
      <w:spacing w:before="0" w:beforeAutospacing="0" w:after="0" w:afterAutospacing="0"/>
      <w:ind w:right="360"/>
      <w:jc w:val="center"/>
    </w:pPr>
    <w:r>
      <w:rPr>
        <w:b/>
        <w:bCs/>
        <w:color w:val="000000"/>
        <w:sz w:val="20"/>
        <w:szCs w:val="20"/>
      </w:rPr>
      <w:t>FACULTAD DE INGENIERÍA</w:t>
    </w:r>
  </w:p>
  <w:p w14:paraId="6734ADEA" w14:textId="77777777" w:rsidR="007C7FEC" w:rsidRDefault="007C7FEC" w:rsidP="007C7FEC">
    <w:pPr>
      <w:pStyle w:val="NormalWeb"/>
      <w:spacing w:before="0" w:beforeAutospacing="0" w:after="0" w:afterAutospacing="0"/>
      <w:ind w:right="360"/>
      <w:jc w:val="center"/>
    </w:pPr>
    <w:r>
      <w:rPr>
        <w:b/>
        <w:bCs/>
        <w:color w:val="000000"/>
        <w:sz w:val="20"/>
        <w:szCs w:val="20"/>
      </w:rPr>
      <w:t>PROYECTO CURRICULAR DE INGENIERÍA INDUSTRIAL</w:t>
    </w:r>
  </w:p>
  <w:p w14:paraId="0081AC73" w14:textId="69FE48DF" w:rsidR="00FC4165" w:rsidRPr="00FC4165" w:rsidRDefault="001D6BF7" w:rsidP="00FC4165">
    <w:pPr>
      <w:pStyle w:val="NormalWeb"/>
      <w:spacing w:before="0" w:beforeAutospacing="0" w:after="0" w:afterAutospacing="0"/>
      <w:ind w:right="3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2022-1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DBB"/>
    <w:multiLevelType w:val="hybridMultilevel"/>
    <w:tmpl w:val="3C0048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0111F"/>
    <w:multiLevelType w:val="hybridMultilevel"/>
    <w:tmpl w:val="F9A00D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68993">
    <w:abstractNumId w:val="1"/>
  </w:num>
  <w:num w:numId="2" w16cid:durableId="104478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EC"/>
    <w:rsid w:val="0012572C"/>
    <w:rsid w:val="001A5D1C"/>
    <w:rsid w:val="001D6BF7"/>
    <w:rsid w:val="00393987"/>
    <w:rsid w:val="003E450A"/>
    <w:rsid w:val="006B15CC"/>
    <w:rsid w:val="007019F2"/>
    <w:rsid w:val="007C7FEC"/>
    <w:rsid w:val="00877972"/>
    <w:rsid w:val="00945A44"/>
    <w:rsid w:val="00C020C8"/>
    <w:rsid w:val="00E71E99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FB5"/>
  <w15:chartTrackingRefBased/>
  <w15:docId w15:val="{0D5E0EFA-9D83-4280-8391-58B3B71F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FEC"/>
  </w:style>
  <w:style w:type="paragraph" w:styleId="Piedepgina">
    <w:name w:val="footer"/>
    <w:basedOn w:val="Normal"/>
    <w:link w:val="PiedepginaCar"/>
    <w:uiPriority w:val="99"/>
    <w:unhideWhenUsed/>
    <w:rsid w:val="007C7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FEC"/>
  </w:style>
  <w:style w:type="paragraph" w:styleId="NormalWeb">
    <w:name w:val="Normal (Web)"/>
    <w:basedOn w:val="Normal"/>
    <w:uiPriority w:val="99"/>
    <w:unhideWhenUsed/>
    <w:rsid w:val="007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4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DESK</cp:lastModifiedBy>
  <cp:revision>2</cp:revision>
  <dcterms:created xsi:type="dcterms:W3CDTF">2022-06-18T15:46:00Z</dcterms:created>
  <dcterms:modified xsi:type="dcterms:W3CDTF">2022-06-18T15:46:00Z</dcterms:modified>
</cp:coreProperties>
</file>