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D896D72" w:rsidP="7B214C95" w:rsidRDefault="2D896D72" w14:paraId="56EAFDCF" w14:textId="68A2CC88">
      <w:pPr>
        <w:pStyle w:val="Normal"/>
        <w:rPr>
          <w:rFonts w:ascii="Arial" w:hAnsi="Arial" w:eastAsia="Arial" w:cs="Arial"/>
          <w:noProof w:val="0"/>
          <w:sz w:val="24"/>
          <w:szCs w:val="24"/>
          <w:lang w:val="es"/>
        </w:rPr>
      </w:pPr>
      <w:r w:rsidRPr="7B214C95" w:rsidR="2D896D72">
        <w:rPr>
          <w:rFonts w:ascii="Arial" w:hAnsi="Arial" w:eastAsia="Arial" w:cs="Arial"/>
          <w:b w:val="0"/>
          <w:bCs w:val="0"/>
          <w:i w:val="0"/>
          <w:iCs w:val="0"/>
          <w:caps w:val="0"/>
          <w:smallCaps w:val="0"/>
          <w:noProof w:val="0"/>
          <w:color w:val="1E1919"/>
          <w:sz w:val="24"/>
          <w:szCs w:val="24"/>
          <w:lang w:val="es"/>
        </w:rPr>
        <w:t>Si un usuario oculta algunas columnas en una hoja de cálculo, reorganiza las filas y guarda la hoja de cálculo, el siguiente usuario que abra la hoja de cálculo verá los datos de la manera en que los guardó el primer usuario</w:t>
      </w:r>
      <w:r w:rsidRPr="7B214C95" w:rsidR="71A7A711">
        <w:rPr>
          <w:rFonts w:ascii="Arial" w:hAnsi="Arial" w:eastAsia="Arial" w:cs="Arial"/>
          <w:noProof w:val="0"/>
          <w:sz w:val="24"/>
          <w:szCs w:val="24"/>
          <w:lang w:val="es"/>
        </w:rPr>
        <w:t xml:space="preserve"> </w:t>
      </w:r>
      <w:r w:rsidRPr="7B214C95" w:rsidR="31403AF2">
        <w:rPr>
          <w:rFonts w:ascii="Arial" w:hAnsi="Arial" w:eastAsia="Arial" w:cs="Arial"/>
          <w:b w:val="1"/>
          <w:bCs w:val="1"/>
          <w:noProof w:val="0"/>
          <w:sz w:val="24"/>
          <w:szCs w:val="24"/>
          <w:lang w:val="es"/>
        </w:rPr>
        <w:t xml:space="preserve">(Oppel, 2009, pág. </w:t>
      </w:r>
      <w:r w:rsidRPr="7B214C95" w:rsidR="1F89362A">
        <w:rPr>
          <w:rFonts w:ascii="Arial" w:hAnsi="Arial" w:eastAsia="Arial" w:cs="Arial"/>
          <w:b w:val="1"/>
          <w:bCs w:val="1"/>
          <w:noProof w:val="0"/>
          <w:sz w:val="24"/>
          <w:szCs w:val="24"/>
          <w:lang w:val="es"/>
        </w:rPr>
        <w:t>6</w:t>
      </w:r>
      <w:r w:rsidRPr="7B214C95" w:rsidR="31403AF2">
        <w:rPr>
          <w:rFonts w:ascii="Arial" w:hAnsi="Arial" w:eastAsia="Arial" w:cs="Arial"/>
          <w:b w:val="1"/>
          <w:bCs w:val="1"/>
          <w:noProof w:val="0"/>
          <w:sz w:val="24"/>
          <w:szCs w:val="24"/>
          <w:lang w:val="es"/>
        </w:rPr>
        <w:t>)</w:t>
      </w:r>
      <w:r w:rsidRPr="7B214C95" w:rsidR="31403AF2">
        <w:rPr>
          <w:rFonts w:ascii="Arial" w:hAnsi="Arial" w:eastAsia="Arial" w:cs="Arial"/>
          <w:noProof w:val="0"/>
          <w:color w:val="4472C4" w:themeColor="accent1" w:themeTint="FF" w:themeShade="FF"/>
          <w:sz w:val="24"/>
          <w:szCs w:val="24"/>
          <w:lang w:val="es"/>
        </w:rPr>
        <w:t>.</w:t>
      </w:r>
      <w:r w:rsidRPr="7B214C95" w:rsidR="7C8490DB">
        <w:rPr>
          <w:rFonts w:ascii="Arial" w:hAnsi="Arial" w:eastAsia="Arial" w:cs="Arial"/>
          <w:b w:val="0"/>
          <w:bCs w:val="0"/>
          <w:i w:val="0"/>
          <w:iCs w:val="0"/>
          <w:caps w:val="0"/>
          <w:smallCaps w:val="0"/>
          <w:noProof w:val="0"/>
          <w:color w:val="1E1919"/>
          <w:sz w:val="15"/>
          <w:szCs w:val="15"/>
          <w:lang w:val="es"/>
        </w:rPr>
        <w:t xml:space="preserve"> </w:t>
      </w:r>
      <w:r w:rsidRPr="7B214C95" w:rsidR="3CA3EBBC">
        <w:rPr>
          <w:rFonts w:ascii="Arial" w:hAnsi="Arial" w:eastAsia="Arial" w:cs="Arial"/>
          <w:b w:val="0"/>
          <w:bCs w:val="0"/>
          <w:i w:val="0"/>
          <w:iCs w:val="0"/>
          <w:caps w:val="0"/>
          <w:smallCaps w:val="0"/>
          <w:noProof w:val="0"/>
          <w:color w:val="1E1919"/>
          <w:sz w:val="24"/>
          <w:szCs w:val="24"/>
          <w:lang w:val="es"/>
        </w:rPr>
        <w:t xml:space="preserve"> </w:t>
      </w:r>
      <w:r w:rsidRPr="7B214C95" w:rsidR="07C64949">
        <w:rPr>
          <w:rFonts w:ascii="Arial" w:hAnsi="Arial" w:eastAsia="Arial" w:cs="Arial"/>
          <w:b w:val="0"/>
          <w:bCs w:val="0"/>
          <w:i w:val="0"/>
          <w:iCs w:val="0"/>
          <w:caps w:val="0"/>
          <w:smallCaps w:val="0"/>
          <w:noProof w:val="0"/>
          <w:color w:val="1E1919"/>
          <w:sz w:val="24"/>
          <w:szCs w:val="24"/>
          <w:lang w:val="es"/>
        </w:rPr>
        <w:t xml:space="preserve">Por supuesto, una opción es que cada usuario guarde su propia copia en archivos físicos separados, pero después cuando un usuario realiza actualizaciones, se desactualizan los datos de los demás usuarios. Los sistemas de bases de datos presentan a cada usuario una vista de los mismos datos, pero las vistas se </w:t>
      </w:r>
      <w:r w:rsidRPr="7B214C95" w:rsidR="07C64949">
        <w:rPr>
          <w:rFonts w:ascii="Arial" w:hAnsi="Arial" w:eastAsia="Arial" w:cs="Arial"/>
          <w:b w:val="0"/>
          <w:bCs w:val="0"/>
          <w:i w:val="0"/>
          <w:iCs w:val="0"/>
          <w:caps w:val="0"/>
          <w:smallCaps w:val="0"/>
          <w:noProof w:val="0"/>
          <w:color w:val="1E1919"/>
          <w:sz w:val="24"/>
          <w:szCs w:val="24"/>
          <w:lang w:val="es"/>
        </w:rPr>
        <w:t xml:space="preserve">pueden </w:t>
      </w:r>
      <w:r w:rsidRPr="7B214C95" w:rsidR="07C64949">
        <w:rPr>
          <w:rFonts w:ascii="Arial" w:hAnsi="Arial" w:eastAsia="Arial" w:cs="Arial"/>
          <w:b w:val="0"/>
          <w:bCs w:val="0"/>
          <w:i w:val="0"/>
          <w:iCs w:val="0"/>
          <w:caps w:val="0"/>
          <w:smallCaps w:val="0"/>
          <w:noProof w:val="0"/>
          <w:color w:val="1E1919"/>
          <w:sz w:val="24"/>
          <w:szCs w:val="24"/>
          <w:lang w:val="es"/>
        </w:rPr>
        <w:t>ajustar</w:t>
      </w:r>
      <w:r w:rsidRPr="7B214C95" w:rsidR="07C64949">
        <w:rPr>
          <w:rFonts w:ascii="Arial" w:hAnsi="Arial" w:eastAsia="Arial" w:cs="Arial"/>
          <w:b w:val="0"/>
          <w:bCs w:val="0"/>
          <w:i w:val="0"/>
          <w:iCs w:val="0"/>
          <w:caps w:val="0"/>
          <w:smallCaps w:val="0"/>
          <w:noProof w:val="0"/>
          <w:color w:val="1E1919"/>
          <w:sz w:val="24"/>
          <w:szCs w:val="24"/>
          <w:lang w:val="es"/>
        </w:rPr>
        <w:t xml:space="preserve"> las necesidades de los usuarios individuales, aunque todas provengan de una copia de los datos guardada de manera común.</w:t>
      </w:r>
    </w:p>
    <w:p w:rsidR="7B214C95" w:rsidP="7B214C95" w:rsidRDefault="7B214C95" w14:paraId="48A5521B" w14:textId="19AD7210">
      <w:pPr>
        <w:pStyle w:val="Normal"/>
        <w:rPr>
          <w:rFonts w:ascii="Arial" w:hAnsi="Arial" w:eastAsia="Arial" w:cs="Arial"/>
          <w:b w:val="0"/>
          <w:bCs w:val="0"/>
          <w:i w:val="0"/>
          <w:iCs w:val="0"/>
          <w:caps w:val="0"/>
          <w:smallCaps w:val="0"/>
          <w:noProof w:val="0"/>
          <w:color w:val="1E1919"/>
          <w:sz w:val="15"/>
          <w:szCs w:val="15"/>
          <w:lang w:val="es"/>
        </w:rPr>
      </w:pPr>
    </w:p>
    <w:p w:rsidR="23A2B00D" w:rsidP="7B214C95" w:rsidRDefault="23A2B00D" w14:paraId="68A0F7C0" w14:textId="4720671A">
      <w:pPr>
        <w:pStyle w:val="Normal"/>
        <w:rPr>
          <w:rFonts w:ascii="Arial" w:hAnsi="Arial" w:eastAsia="Arial" w:cs="Arial"/>
          <w:b w:val="0"/>
          <w:bCs w:val="0"/>
          <w:i w:val="0"/>
          <w:iCs w:val="0"/>
          <w:caps w:val="0"/>
          <w:smallCaps w:val="0"/>
          <w:noProof w:val="0"/>
          <w:color w:val="auto"/>
          <w:sz w:val="22"/>
          <w:szCs w:val="22"/>
          <w:lang w:val="es-ES"/>
        </w:rPr>
      </w:pPr>
      <w:r w:rsidRPr="7B214C95" w:rsidR="23A2B00D">
        <w:rPr>
          <w:rFonts w:ascii="Arial" w:hAnsi="Arial" w:eastAsia="Arial" w:cs="Arial"/>
          <w:b w:val="0"/>
          <w:bCs w:val="0"/>
          <w:i w:val="0"/>
          <w:iCs w:val="0"/>
          <w:caps w:val="0"/>
          <w:smallCaps w:val="0"/>
          <w:noProof w:val="0"/>
          <w:color w:val="1E1919"/>
          <w:sz w:val="15"/>
          <w:szCs w:val="15"/>
          <w:lang w:val="es"/>
        </w:rPr>
        <w:t xml:space="preserve"> </w:t>
      </w:r>
      <w:r w:rsidRPr="7B214C95" w:rsidR="1E90AC20">
        <w:rPr>
          <w:rFonts w:ascii="Arial" w:hAnsi="Arial" w:eastAsia="Arial" w:cs="Arial"/>
          <w:b w:val="0"/>
          <w:bCs w:val="0"/>
          <w:i w:val="0"/>
          <w:iCs w:val="0"/>
          <w:caps w:val="0"/>
          <w:smallCaps w:val="0"/>
          <w:noProof w:val="0"/>
          <w:color w:val="auto"/>
          <w:sz w:val="22"/>
          <w:szCs w:val="22"/>
          <w:lang w:val="es-ES"/>
        </w:rPr>
        <w:t xml:space="preserve">Oppel, A. (2009b). </w:t>
      </w:r>
      <w:r w:rsidRPr="7B214C95" w:rsidR="1E90AC20">
        <w:rPr>
          <w:rFonts w:ascii="Arial" w:hAnsi="Arial" w:eastAsia="Arial" w:cs="Arial"/>
          <w:b w:val="0"/>
          <w:bCs w:val="0"/>
          <w:i w:val="1"/>
          <w:iCs w:val="1"/>
          <w:caps w:val="0"/>
          <w:smallCaps w:val="0"/>
          <w:noProof w:val="0"/>
          <w:color w:val="auto"/>
          <w:sz w:val="22"/>
          <w:szCs w:val="22"/>
          <w:lang w:val="es-ES"/>
        </w:rPr>
        <w:t>FUNDAMENTOS DE BASES DE DATOS</w:t>
      </w:r>
      <w:r w:rsidRPr="7B214C95" w:rsidR="1E90AC20">
        <w:rPr>
          <w:rFonts w:ascii="Arial" w:hAnsi="Arial" w:eastAsia="Arial" w:cs="Arial"/>
          <w:b w:val="0"/>
          <w:bCs w:val="0"/>
          <w:i w:val="0"/>
          <w:iCs w:val="0"/>
          <w:caps w:val="0"/>
          <w:smallCaps w:val="0"/>
          <w:noProof w:val="0"/>
          <w:color w:val="auto"/>
          <w:sz w:val="22"/>
          <w:szCs w:val="22"/>
          <w:lang w:val="es-ES"/>
        </w:rPr>
        <w:t>. McGraw-Hill Education.</w:t>
      </w:r>
      <w:r w:rsidRPr="7B214C95" w:rsidR="1E90AC20">
        <w:rPr>
          <w:rFonts w:ascii="Arial" w:hAnsi="Arial" w:eastAsia="Arial" w:cs="Arial"/>
          <w:b w:val="0"/>
          <w:bCs w:val="0"/>
          <w:i w:val="0"/>
          <w:iCs w:val="0"/>
          <w:caps w:val="0"/>
          <w:smallCaps w:val="0"/>
          <w:noProof w:val="0"/>
          <w:color w:val="auto"/>
          <w:sz w:val="24"/>
          <w:szCs w:val="24"/>
          <w:lang w:val="es-ES"/>
        </w:rPr>
        <w:t xml:space="preserve"> </w:t>
      </w:r>
      <w:r w:rsidRPr="7B214C95" w:rsidR="1E90AC20">
        <w:rPr>
          <w:rFonts w:ascii="Arial" w:hAnsi="Arial" w:eastAsia="Arial" w:cs="Arial"/>
          <w:b w:val="0"/>
          <w:bCs w:val="0"/>
          <w:i w:val="0"/>
          <w:iCs w:val="0"/>
          <w:caps w:val="0"/>
          <w:smallCaps w:val="0"/>
          <w:noProof w:val="0"/>
          <w:color w:val="auto"/>
          <w:sz w:val="22"/>
          <w:szCs w:val="22"/>
          <w:lang w:val="es-ES"/>
        </w:rPr>
        <w:t>https://www.dropbox.com/sh/efoc59r603dr5b1/AAAkdhSM_X74RE14HY_1Ympca?dl=0&amp;preview=Libro_Fundamentos-de-Bases-de-Datos-OPPEL.pdf</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yZLar5qlsWDwIe" int2:id="A4ayca4e">
      <int2:state int2:type="LegacyProofing" int2:value="Rejected"/>
    </int2:textHash>
    <int2:textHash int2:hashCode="yhAtEark0ISO01" int2:id="NZ8fT36h">
      <int2:state int2:type="LegacyProofing" int2:value="Rejected"/>
    </int2:textHash>
    <int2:textHash int2:hashCode="MX8edh8vqo2nga" int2:id="qwwJdP7n">
      <int2:state int2:type="LegacyProofing" int2:value="Rejected"/>
    </int2:textHash>
    <int2:textHash int2:hashCode="JOdFHfBe1c1M8Q" int2:id="i1P4Dsc7">
      <int2:state int2:type="LegacyProofing" int2:value="Rejected"/>
    </int2:textHash>
    <int2:textHash int2:hashCode="Dh1Tnc9iY9lulc" int2:id="VVaRO7Y4">
      <int2:state int2:type="LegacyProofing" int2:value="Rejected"/>
    </int2:textHash>
    <int2:textHash int2:hashCode="AWe79aqenAwAWy" int2:id="fcTZYoGT">
      <int2:state int2:type="LegacyProofing" int2:value="Rejected"/>
    </int2:textHash>
    <int2:textHash int2:hashCode="rpH+3zjcZ4rtx/" int2:id="mMCLNeyi">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3F485F"/>
    <w:rsid w:val="07C64949"/>
    <w:rsid w:val="0834F9E6"/>
    <w:rsid w:val="0E9F50B8"/>
    <w:rsid w:val="124D62D7"/>
    <w:rsid w:val="13258452"/>
    <w:rsid w:val="145CCEF7"/>
    <w:rsid w:val="15F0E1E3"/>
    <w:rsid w:val="1720BD58"/>
    <w:rsid w:val="1E90AC20"/>
    <w:rsid w:val="1F89362A"/>
    <w:rsid w:val="1F9ACBFF"/>
    <w:rsid w:val="2360EAFD"/>
    <w:rsid w:val="23A2B00D"/>
    <w:rsid w:val="25CFCDFC"/>
    <w:rsid w:val="2B3F485F"/>
    <w:rsid w:val="2BF87801"/>
    <w:rsid w:val="2CB4E7EC"/>
    <w:rsid w:val="2D896D72"/>
    <w:rsid w:val="30BF6843"/>
    <w:rsid w:val="31403AF2"/>
    <w:rsid w:val="395BBBC8"/>
    <w:rsid w:val="3A4BB71A"/>
    <w:rsid w:val="3B2408E6"/>
    <w:rsid w:val="3CA3EBBC"/>
    <w:rsid w:val="430A8220"/>
    <w:rsid w:val="43ADE75F"/>
    <w:rsid w:val="47485DEC"/>
    <w:rsid w:val="4B84EE30"/>
    <w:rsid w:val="4BD7DB98"/>
    <w:rsid w:val="4BEE6218"/>
    <w:rsid w:val="4E7873BB"/>
    <w:rsid w:val="51F6B68A"/>
    <w:rsid w:val="53EC9E2E"/>
    <w:rsid w:val="57244416"/>
    <w:rsid w:val="5E9D6E16"/>
    <w:rsid w:val="609FB98D"/>
    <w:rsid w:val="618FFEC8"/>
    <w:rsid w:val="6215AC1E"/>
    <w:rsid w:val="631B52CE"/>
    <w:rsid w:val="65510FEF"/>
    <w:rsid w:val="68B96FFF"/>
    <w:rsid w:val="697B1E81"/>
    <w:rsid w:val="69C07733"/>
    <w:rsid w:val="6A499BC3"/>
    <w:rsid w:val="6EFEC8C9"/>
    <w:rsid w:val="71A7A711"/>
    <w:rsid w:val="758EEBF7"/>
    <w:rsid w:val="777FE58F"/>
    <w:rsid w:val="79FBBD99"/>
    <w:rsid w:val="7B214C95"/>
    <w:rsid w:val="7C8490DB"/>
    <w:rsid w:val="7F86AC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485F"/>
  <w15:chartTrackingRefBased/>
  <w15:docId w15:val="{0254EADE-2678-4490-85F3-DA86D24FE9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361a539f64b64f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2023-02-13T23:28:33.9949956Z</dcterms:created>
  <dcterms:modified xsi:type="dcterms:W3CDTF">2023-02-14T04:31:31.9758355Z</dcterms:modified>
  <dc:creator>21560283 -JOHAN ALDAHIR TOLEDO ORDAZ</dc:creator>
  <lastModifiedBy>21560283 -JOHAN ALDAHIR TOLEDO ORDAZ</lastModifiedBy>
</coreProperties>
</file>