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3258452" w14:paraId="5C1A07E2" wp14:textId="3E440662">
      <w:pPr>
        <w:pStyle w:val="Normal"/>
        <w:ind w:left="708"/>
        <w:jc w:val="both"/>
        <w:rPr>
          <w:rFonts w:ascii="Arial" w:hAnsi="Arial" w:eastAsia="Arial" w:cs="Arial"/>
          <w:noProof w:val="0"/>
          <w:color w:val="auto"/>
          <w:sz w:val="24"/>
          <w:szCs w:val="24"/>
          <w:lang w:val="es-ES"/>
        </w:rPr>
      </w:pPr>
      <w:r w:rsidRPr="13258452" w:rsidR="20347CA1">
        <w:rPr>
          <w:rFonts w:ascii="Arial" w:hAnsi="Arial" w:eastAsia="Arial" w:cs="Arial"/>
          <w:b w:val="0"/>
          <w:bCs w:val="0"/>
          <w:i w:val="0"/>
          <w:iCs w:val="0"/>
          <w:caps w:val="0"/>
          <w:smallCaps w:val="0"/>
          <w:noProof w:val="0"/>
          <w:color w:val="auto"/>
          <w:sz w:val="24"/>
          <w:szCs w:val="24"/>
          <w:lang w:val="es-ES"/>
        </w:rPr>
        <w:t>Una base de datos es un conjunto de elementos de datos interrelacionados, administrados como unidad.</w:t>
      </w:r>
      <w:r w:rsidRPr="13258452" w:rsidR="4CEA4467">
        <w:rPr>
          <w:rFonts w:ascii="Arial" w:hAnsi="Arial" w:eastAsia="Arial" w:cs="Arial"/>
          <w:noProof w:val="0"/>
          <w:sz w:val="24"/>
          <w:szCs w:val="24"/>
          <w:lang w:val="es-ES"/>
        </w:rPr>
        <w:t xml:space="preserve"> </w:t>
      </w:r>
      <w:r w:rsidRPr="13258452" w:rsidR="4CEA4467">
        <w:rPr>
          <w:rFonts w:ascii="Arial" w:hAnsi="Arial" w:eastAsia="Arial" w:cs="Arial"/>
          <w:b w:val="1"/>
          <w:bCs w:val="1"/>
          <w:noProof w:val="0"/>
          <w:color w:val="auto"/>
          <w:sz w:val="24"/>
          <w:szCs w:val="24"/>
          <w:lang w:val="es-ES"/>
        </w:rPr>
        <w:t>(</w:t>
      </w:r>
      <w:proofErr w:type="spellStart"/>
      <w:r w:rsidRPr="13258452" w:rsidR="4CEA4467">
        <w:rPr>
          <w:rFonts w:ascii="Arial" w:hAnsi="Arial" w:eastAsia="Arial" w:cs="Arial"/>
          <w:b w:val="1"/>
          <w:bCs w:val="1"/>
          <w:noProof w:val="0"/>
          <w:color w:val="auto"/>
          <w:sz w:val="24"/>
          <w:szCs w:val="24"/>
          <w:lang w:val="es-ES"/>
        </w:rPr>
        <w:t>Oppel</w:t>
      </w:r>
      <w:proofErr w:type="spellEnd"/>
      <w:r w:rsidRPr="13258452" w:rsidR="4CEA4467">
        <w:rPr>
          <w:rFonts w:ascii="Arial" w:hAnsi="Arial" w:eastAsia="Arial" w:cs="Arial"/>
          <w:b w:val="1"/>
          <w:bCs w:val="1"/>
          <w:noProof w:val="0"/>
          <w:color w:val="auto"/>
          <w:sz w:val="24"/>
          <w:szCs w:val="24"/>
          <w:lang w:val="es-ES"/>
        </w:rPr>
        <w:t>, 2009, pág. 4)</w:t>
      </w:r>
      <w:r w:rsidRPr="13258452" w:rsidR="4CEA4467">
        <w:rPr>
          <w:rFonts w:ascii="Arial" w:hAnsi="Arial" w:eastAsia="Arial" w:cs="Arial"/>
          <w:noProof w:val="0"/>
          <w:color w:val="4472C4" w:themeColor="accent1" w:themeTint="FF" w:themeShade="FF"/>
          <w:sz w:val="24"/>
          <w:szCs w:val="24"/>
          <w:lang w:val="es-ES"/>
        </w:rPr>
        <w:t>.</w:t>
      </w:r>
      <w:r w:rsidRPr="13258452" w:rsidR="20347CA1">
        <w:rPr>
          <w:rFonts w:ascii="Arial" w:hAnsi="Arial" w:eastAsia="Arial" w:cs="Arial"/>
          <w:b w:val="0"/>
          <w:bCs w:val="0"/>
          <w:i w:val="0"/>
          <w:iCs w:val="0"/>
          <w:caps w:val="0"/>
          <w:smallCaps w:val="0"/>
          <w:noProof w:val="0"/>
          <w:color w:val="auto"/>
          <w:sz w:val="24"/>
          <w:szCs w:val="24"/>
          <w:lang w:val="es-ES"/>
        </w:rPr>
        <w:t xml:space="preserve"> Esta definición es deliberadamente amplia porque existe mucha variación entre los diferentes vendedores de software que ofrecen sistemas de bases de datos. Por ejemplo, Microsoft Access pone toda la base de datos en un solo archivo, de modo que una base de datos de Access puede definirse como el archivo que contiene los elementos de datos.  </w:t>
      </w:r>
    </w:p>
    <w:p w:rsidR="190AE2FD" w:rsidP="13258452" w:rsidRDefault="190AE2FD" w14:paraId="0DF75162" w14:textId="1B9490A5">
      <w:pPr>
        <w:pStyle w:val="Normal"/>
        <w:ind w:left="708"/>
        <w:jc w:val="both"/>
        <w:rPr>
          <w:noProof w:val="0"/>
          <w:color w:val="auto"/>
          <w:sz w:val="24"/>
          <w:szCs w:val="24"/>
          <w:lang w:val="es-ES"/>
        </w:rPr>
      </w:pPr>
      <w:r>
        <w:br/>
      </w:r>
      <w:r w:rsidRPr="13258452" w:rsidR="190AE2FD">
        <w:rPr>
          <w:noProof w:val="0"/>
          <w:color w:val="auto"/>
          <w:sz w:val="24"/>
          <w:szCs w:val="24"/>
          <w:lang w:val="es-ES"/>
        </w:rPr>
        <w:t xml:space="preserve">Oppel, A. (2009a). </w:t>
      </w:r>
      <w:r w:rsidRPr="13258452" w:rsidR="190AE2FD">
        <w:rPr>
          <w:noProof w:val="0"/>
          <w:color w:val="auto"/>
          <w:sz w:val="24"/>
          <w:szCs w:val="24"/>
          <w:lang w:val="es-ES"/>
        </w:rPr>
        <w:t>Databases</w:t>
      </w:r>
      <w:r w:rsidRPr="13258452" w:rsidR="190AE2FD">
        <w:rPr>
          <w:noProof w:val="0"/>
          <w:color w:val="auto"/>
          <w:sz w:val="24"/>
          <w:szCs w:val="24"/>
          <w:lang w:val="es-ES"/>
        </w:rPr>
        <w:t xml:space="preserve"> A </w:t>
      </w:r>
      <w:r w:rsidRPr="13258452" w:rsidR="190AE2FD">
        <w:rPr>
          <w:noProof w:val="0"/>
          <w:color w:val="auto"/>
          <w:sz w:val="24"/>
          <w:szCs w:val="24"/>
          <w:lang w:val="es-ES"/>
        </w:rPr>
        <w:t>Beginner’s</w:t>
      </w:r>
      <w:r w:rsidRPr="13258452" w:rsidR="190AE2FD">
        <w:rPr>
          <w:noProof w:val="0"/>
          <w:color w:val="auto"/>
          <w:sz w:val="24"/>
          <w:szCs w:val="24"/>
          <w:lang w:val="es-ES"/>
        </w:rPr>
        <w:t xml:space="preserve"> Guide</w:t>
      </w:r>
      <w:r w:rsidRPr="13258452" w:rsidR="190AE2FD">
        <w:rPr>
          <w:noProof w:val="0"/>
          <w:color w:val="auto"/>
          <w:sz w:val="24"/>
          <w:szCs w:val="24"/>
          <w:lang w:val="es-ES"/>
        </w:rPr>
        <w:t xml:space="preserve">. McGraw-Hill </w:t>
      </w:r>
      <w:r w:rsidRPr="13258452" w:rsidR="190AE2FD">
        <w:rPr>
          <w:noProof w:val="0"/>
          <w:color w:val="auto"/>
          <w:sz w:val="24"/>
          <w:szCs w:val="24"/>
          <w:lang w:val="es-ES"/>
        </w:rPr>
        <w:t>Education</w:t>
      </w:r>
      <w:r w:rsidRPr="13258452" w:rsidR="190AE2FD">
        <w:rPr>
          <w:noProof w:val="0"/>
          <w:color w:val="auto"/>
          <w:sz w:val="24"/>
          <w:szCs w:val="24"/>
          <w:lang w:val="es-ES"/>
        </w:rPr>
        <w:t>.</w:t>
      </w:r>
      <w:r w:rsidRPr="13258452" w:rsidR="7CA9E161">
        <w:rPr>
          <w:noProof w:val="0"/>
          <w:color w:val="auto"/>
          <w:sz w:val="24"/>
          <w:szCs w:val="24"/>
          <w:lang w:val="es-ES"/>
        </w:rPr>
        <w:t xml:space="preserve"> https://www.dropbox.com/sh/efoc59r603dr5b1/AAAkdhSM_X74RE14HY_1Ympca?dl=0&amp;preview=Libro_Fundamentos-de-Bases-de-Datos-OPPEL.pdf</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JOdFHfBe1c1M8Q" int2:id="i1P4Dsc7">
      <int2:state int2:type="LegacyProofing" int2:value="Rejected"/>
    </int2:textHash>
    <int2:textHash int2:hashCode="Dh1Tnc9iY9lulc" int2:id="VVaRO7Y4">
      <int2:state int2:type="LegacyProofing" int2:value="Rejected"/>
    </int2:textHash>
    <int2:textHash int2:hashCode="AWe79aqenAwAWy" int2:id="fcTZYoGT">
      <int2:state int2:type="LegacyProofing" int2:value="Rejected"/>
    </int2:textHash>
    <int2:textHash int2:hashCode="rpH+3zjcZ4rtx/" int2:id="mMCLNey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85F"/>
    <w:rsid w:val="13258452"/>
    <w:rsid w:val="190AE2FD"/>
    <w:rsid w:val="20347CA1"/>
    <w:rsid w:val="2360EAFD"/>
    <w:rsid w:val="25CFCDFC"/>
    <w:rsid w:val="2B3F485F"/>
    <w:rsid w:val="4BEE6218"/>
    <w:rsid w:val="4CEA4467"/>
    <w:rsid w:val="618FFEC8"/>
    <w:rsid w:val="68B96FFF"/>
    <w:rsid w:val="7CA9E1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85F"/>
  <w15:chartTrackingRefBased/>
  <w15:docId w15:val="{0254EADE-2678-4490-85F3-DA86D24FE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8c19158732f4b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2023-02-13T23:28:33.9949956Z</dcterms:created>
  <dcterms:modified xsi:type="dcterms:W3CDTF">2023-02-14T00:00:08.7222365Z</dcterms:modified>
  <dc:creator>21560283 -JOHAN ALDAHIR TOLEDO ORDAZ</dc:creator>
  <lastModifiedBy>21560283 -JOHAN ALDAHIR TOLEDO ORDAZ</lastModifiedBy>
</coreProperties>
</file>