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462C" w14:textId="77777777" w:rsidR="0072790E" w:rsidRDefault="00000000">
      <w:pPr>
        <w:pStyle w:val="BodyText"/>
        <w:spacing w:before="78"/>
        <w:ind w:left="2640" w:right="2876"/>
        <w:jc w:val="center"/>
      </w:pPr>
      <w:r>
        <w:rPr>
          <w:w w:val="105"/>
        </w:rPr>
        <w:t>Post</w:t>
      </w:r>
      <w:r>
        <w:rPr>
          <w:spacing w:val="-5"/>
          <w:w w:val="105"/>
        </w:rPr>
        <w:t xml:space="preserve"> </w:t>
      </w:r>
      <w:r>
        <w:rPr>
          <w:w w:val="105"/>
        </w:rPr>
        <w:t>operative</w:t>
      </w:r>
      <w:r>
        <w:rPr>
          <w:spacing w:val="-4"/>
          <w:w w:val="105"/>
        </w:rPr>
        <w:t xml:space="preserve"> </w:t>
      </w:r>
      <w:r>
        <w:rPr>
          <w:w w:val="105"/>
        </w:rPr>
        <w:t>drugs:</w:t>
      </w:r>
      <w:r>
        <w:rPr>
          <w:spacing w:val="-7"/>
          <w:w w:val="105"/>
        </w:rPr>
        <w:t xml:space="preserve"> </w:t>
      </w:r>
      <w:r>
        <w:rPr>
          <w:w w:val="105"/>
        </w:rPr>
        <w:t>These</w:t>
      </w:r>
      <w:r>
        <w:rPr>
          <w:spacing w:val="-4"/>
          <w:w w:val="105"/>
        </w:rPr>
        <w:t xml:space="preserve"> </w:t>
      </w:r>
      <w:r>
        <w:rPr>
          <w:w w:val="105"/>
        </w:rPr>
        <w:t>drugs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given</w:t>
      </w:r>
      <w:r>
        <w:rPr>
          <w:spacing w:val="-5"/>
          <w:w w:val="105"/>
        </w:rPr>
        <w:t xml:space="preserve"> </w:t>
      </w:r>
      <w:r>
        <w:rPr>
          <w:w w:val="105"/>
        </w:rPr>
        <w:t>after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procedure</w:t>
      </w:r>
      <w:r>
        <w:rPr>
          <w:spacing w:val="-4"/>
          <w:w w:val="105"/>
        </w:rPr>
        <w:t xml:space="preserve"> </w:t>
      </w:r>
      <w:r>
        <w:rPr>
          <w:w w:val="105"/>
        </w:rPr>
        <w:t>has</w:t>
      </w:r>
      <w:r>
        <w:rPr>
          <w:spacing w:val="-5"/>
          <w:w w:val="105"/>
        </w:rPr>
        <w:t xml:space="preserve"> </w:t>
      </w:r>
      <w:r>
        <w:rPr>
          <w:w w:val="105"/>
        </w:rPr>
        <w:t>been</w:t>
      </w:r>
      <w:r>
        <w:rPr>
          <w:spacing w:val="-4"/>
          <w:w w:val="105"/>
        </w:rPr>
        <w:t xml:space="preserve"> </w:t>
      </w:r>
      <w:r>
        <w:rPr>
          <w:w w:val="105"/>
        </w:rPr>
        <w:t>completed</w:t>
      </w:r>
    </w:p>
    <w:p w14:paraId="006DE2C0" w14:textId="77777777" w:rsidR="0072790E" w:rsidRDefault="0072790E">
      <w:pPr>
        <w:pStyle w:val="BodyText"/>
        <w:rPr>
          <w:sz w:val="19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2120"/>
        <w:gridCol w:w="2100"/>
        <w:gridCol w:w="2120"/>
        <w:gridCol w:w="2120"/>
      </w:tblGrid>
      <w:tr w:rsidR="0072790E" w14:paraId="6373B109" w14:textId="77777777">
        <w:trPr>
          <w:trHeight w:val="295"/>
        </w:trPr>
        <w:tc>
          <w:tcPr>
            <w:tcW w:w="2120" w:type="dxa"/>
          </w:tcPr>
          <w:p w14:paraId="12A08E49" w14:textId="77777777" w:rsidR="0072790E" w:rsidRDefault="00000000">
            <w:pPr>
              <w:pStyle w:val="TableParagraph"/>
              <w:spacing w:before="73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Active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Ingredients</w:t>
            </w:r>
          </w:p>
        </w:tc>
        <w:tc>
          <w:tcPr>
            <w:tcW w:w="2120" w:type="dxa"/>
          </w:tcPr>
          <w:p w14:paraId="347F3248" w14:textId="77777777" w:rsidR="0072790E" w:rsidRDefault="00000000">
            <w:pPr>
              <w:pStyle w:val="TableParagraph"/>
              <w:spacing w:before="73"/>
              <w:rPr>
                <w:sz w:val="14"/>
              </w:rPr>
            </w:pPr>
            <w:r>
              <w:rPr>
                <w:w w:val="105"/>
                <w:sz w:val="14"/>
              </w:rPr>
              <w:t>Administration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Dosage</w:t>
            </w:r>
          </w:p>
        </w:tc>
        <w:tc>
          <w:tcPr>
            <w:tcW w:w="2100" w:type="dxa"/>
          </w:tcPr>
          <w:p w14:paraId="0EB8B622" w14:textId="77777777" w:rsidR="0072790E" w:rsidRDefault="00000000">
            <w:pPr>
              <w:pStyle w:val="TableParagraph"/>
              <w:spacing w:before="73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Use</w:t>
            </w:r>
          </w:p>
        </w:tc>
        <w:tc>
          <w:tcPr>
            <w:tcW w:w="2120" w:type="dxa"/>
          </w:tcPr>
          <w:p w14:paraId="5F2FFA7F" w14:textId="77777777" w:rsidR="0072790E" w:rsidRDefault="00000000">
            <w:pPr>
              <w:pStyle w:val="TableParagraph"/>
              <w:spacing w:before="73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Withdrawal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time</w:t>
            </w:r>
          </w:p>
        </w:tc>
        <w:tc>
          <w:tcPr>
            <w:tcW w:w="2120" w:type="dxa"/>
          </w:tcPr>
          <w:p w14:paraId="4EA9CEE9" w14:textId="77777777" w:rsidR="0072790E" w:rsidRDefault="00000000">
            <w:pPr>
              <w:pStyle w:val="TableParagraph"/>
              <w:spacing w:before="73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Picture</w:t>
            </w:r>
          </w:p>
        </w:tc>
      </w:tr>
      <w:tr w:rsidR="0072790E" w14:paraId="33C358E6" w14:textId="77777777">
        <w:trPr>
          <w:trHeight w:val="2355"/>
        </w:trPr>
        <w:tc>
          <w:tcPr>
            <w:tcW w:w="2120" w:type="dxa"/>
          </w:tcPr>
          <w:p w14:paraId="685B91CA" w14:textId="77777777" w:rsidR="0072790E" w:rsidRDefault="00000000">
            <w:pPr>
              <w:pStyle w:val="TableParagraph"/>
              <w:spacing w:before="76" w:line="249" w:lineRule="auto"/>
              <w:ind w:left="55" w:right="118"/>
              <w:rPr>
                <w:sz w:val="14"/>
              </w:rPr>
            </w:pPr>
            <w:r>
              <w:rPr>
                <w:w w:val="105"/>
                <w:sz w:val="14"/>
              </w:rPr>
              <w:t>Procaine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penicillin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200000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IU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Dihydrostreptomycin sulphate,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mg</w:t>
            </w:r>
          </w:p>
          <w:p w14:paraId="1BF4E553" w14:textId="77777777" w:rsidR="0072790E" w:rsidRDefault="00000000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Excipients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1ml</w:t>
            </w:r>
          </w:p>
        </w:tc>
        <w:tc>
          <w:tcPr>
            <w:tcW w:w="2120" w:type="dxa"/>
          </w:tcPr>
          <w:p w14:paraId="1D0E6D0F" w14:textId="77777777" w:rsidR="0072790E" w:rsidRDefault="00000000">
            <w:pPr>
              <w:pStyle w:val="TableParagraph"/>
              <w:spacing w:before="76"/>
              <w:rPr>
                <w:sz w:val="14"/>
              </w:rPr>
            </w:pPr>
            <w:r>
              <w:rPr>
                <w:w w:val="105"/>
                <w:sz w:val="14"/>
              </w:rPr>
              <w:t>-IM</w:t>
            </w:r>
          </w:p>
          <w:p w14:paraId="4D7A8C00" w14:textId="77777777" w:rsidR="0072790E" w:rsidRDefault="00000000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05"/>
                <w:sz w:val="14"/>
              </w:rPr>
              <w:t>-1.1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mg/kg</w:t>
            </w:r>
          </w:p>
          <w:p w14:paraId="7159B4A3" w14:textId="77777777" w:rsidR="0072790E" w:rsidRDefault="00000000">
            <w:pPr>
              <w:pStyle w:val="TableParagraph"/>
              <w:spacing w:before="7"/>
              <w:rPr>
                <w:sz w:val="14"/>
              </w:rPr>
            </w:pPr>
            <w:r>
              <w:rPr>
                <w:w w:val="105"/>
                <w:sz w:val="14"/>
              </w:rPr>
              <w:t>-administer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before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procedure</w:t>
            </w:r>
          </w:p>
          <w:p w14:paraId="1973CCD9" w14:textId="77777777" w:rsidR="0072790E" w:rsidRDefault="00000000">
            <w:pPr>
              <w:pStyle w:val="TableParagraph"/>
              <w:spacing w:before="6" w:line="249" w:lineRule="auto"/>
              <w:ind w:right="109"/>
              <w:rPr>
                <w:sz w:val="14"/>
              </w:rPr>
            </w:pPr>
            <w:r>
              <w:rPr>
                <w:w w:val="105"/>
                <w:sz w:val="14"/>
              </w:rPr>
              <w:t>-administer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once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daily,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days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after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procedure</w:t>
            </w:r>
          </w:p>
        </w:tc>
        <w:tc>
          <w:tcPr>
            <w:tcW w:w="2100" w:type="dxa"/>
          </w:tcPr>
          <w:p w14:paraId="0A866F96" w14:textId="77777777" w:rsidR="0072790E" w:rsidRDefault="00000000">
            <w:pPr>
              <w:pStyle w:val="TableParagraph"/>
              <w:spacing w:before="76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-antibiotic</w:t>
            </w:r>
          </w:p>
          <w:p w14:paraId="62737D4B" w14:textId="77777777" w:rsidR="0072790E" w:rsidRDefault="00000000">
            <w:pPr>
              <w:pStyle w:val="TableParagraph"/>
              <w:spacing w:before="6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-narrow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spectrum</w:t>
            </w:r>
          </w:p>
          <w:p w14:paraId="039AA21B" w14:textId="77777777" w:rsidR="0072790E" w:rsidRDefault="00000000">
            <w:pPr>
              <w:pStyle w:val="TableParagraph"/>
              <w:spacing w:before="7" w:line="249" w:lineRule="auto"/>
              <w:ind w:left="52" w:right="259"/>
              <w:rPr>
                <w:sz w:val="14"/>
              </w:rPr>
            </w:pPr>
            <w:r>
              <w:rPr>
                <w:w w:val="105"/>
                <w:sz w:val="14"/>
              </w:rPr>
              <w:t>-bactericidal action against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mainly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Gram-positive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bacteria</w:t>
            </w:r>
          </w:p>
        </w:tc>
        <w:tc>
          <w:tcPr>
            <w:tcW w:w="2120" w:type="dxa"/>
          </w:tcPr>
          <w:p w14:paraId="5E49A2F3" w14:textId="77777777" w:rsidR="0072790E" w:rsidRDefault="00000000">
            <w:pPr>
              <w:pStyle w:val="TableParagraph"/>
              <w:spacing w:before="7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Milk: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hours</w:t>
            </w:r>
          </w:p>
          <w:p w14:paraId="49FD2682" w14:textId="77777777" w:rsidR="0072790E" w:rsidRDefault="00000000">
            <w:pPr>
              <w:pStyle w:val="TableParagraph"/>
              <w:spacing w:before="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Meat: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days</w:t>
            </w:r>
          </w:p>
        </w:tc>
        <w:tc>
          <w:tcPr>
            <w:tcW w:w="2120" w:type="dxa"/>
          </w:tcPr>
          <w:p w14:paraId="0FBB2817" w14:textId="77777777" w:rsidR="0072790E" w:rsidRDefault="0072790E">
            <w:pPr>
              <w:pStyle w:val="TableParagraph"/>
              <w:spacing w:before="9"/>
              <w:ind w:left="0"/>
              <w:rPr>
                <w:sz w:val="7"/>
              </w:rPr>
            </w:pPr>
          </w:p>
          <w:p w14:paraId="19FDAC2F" w14:textId="77777777" w:rsidR="0072790E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C250F5" wp14:editId="25A8BB5F">
                  <wp:extent cx="1251870" cy="138931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870" cy="1389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90E" w14:paraId="5A2BDEFB" w14:textId="77777777">
        <w:trPr>
          <w:trHeight w:val="2215"/>
        </w:trPr>
        <w:tc>
          <w:tcPr>
            <w:tcW w:w="2120" w:type="dxa"/>
          </w:tcPr>
          <w:p w14:paraId="68363084" w14:textId="77777777" w:rsidR="0072790E" w:rsidRDefault="00000000">
            <w:pPr>
              <w:pStyle w:val="TableParagraph"/>
              <w:spacing w:before="72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Flunixin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meglumine</w:t>
            </w:r>
          </w:p>
        </w:tc>
        <w:tc>
          <w:tcPr>
            <w:tcW w:w="2120" w:type="dxa"/>
          </w:tcPr>
          <w:p w14:paraId="01F0244E" w14:textId="77777777" w:rsidR="0072790E" w:rsidRDefault="00000000">
            <w:pPr>
              <w:pStyle w:val="TableParagraph"/>
              <w:spacing w:before="72"/>
              <w:rPr>
                <w:sz w:val="14"/>
              </w:rPr>
            </w:pPr>
            <w:r>
              <w:rPr>
                <w:w w:val="105"/>
                <w:sz w:val="14"/>
              </w:rPr>
              <w:t>-IV</w:t>
            </w:r>
          </w:p>
          <w:p w14:paraId="74AD6A79" w14:textId="77777777" w:rsidR="0072790E" w:rsidRDefault="00000000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05"/>
                <w:sz w:val="14"/>
              </w:rPr>
              <w:t>-20,000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iu</w:t>
            </w:r>
            <w:proofErr w:type="spellEnd"/>
            <w:r>
              <w:rPr>
                <w:w w:val="105"/>
                <w:sz w:val="14"/>
              </w:rPr>
              <w:t>/kg</w:t>
            </w:r>
          </w:p>
          <w:p w14:paraId="3BDA8F42" w14:textId="77777777" w:rsidR="0072790E" w:rsidRDefault="00000000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05"/>
                <w:sz w:val="14"/>
              </w:rPr>
              <w:t>-administer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before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procedure</w:t>
            </w:r>
          </w:p>
          <w:p w14:paraId="4AB6A5BA" w14:textId="77777777" w:rsidR="0072790E" w:rsidRDefault="00000000">
            <w:pPr>
              <w:pStyle w:val="TableParagraph"/>
              <w:spacing w:before="6" w:line="249" w:lineRule="auto"/>
              <w:ind w:right="109"/>
              <w:rPr>
                <w:sz w:val="14"/>
              </w:rPr>
            </w:pPr>
            <w:r>
              <w:rPr>
                <w:w w:val="105"/>
                <w:sz w:val="14"/>
              </w:rPr>
              <w:t>-administer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once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daily,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days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after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procedure</w:t>
            </w:r>
          </w:p>
          <w:p w14:paraId="5C00A6BD" w14:textId="77777777" w:rsidR="0072790E" w:rsidRDefault="00000000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105"/>
                <w:sz w:val="14"/>
              </w:rPr>
              <w:t>-slow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infusion</w:t>
            </w:r>
          </w:p>
        </w:tc>
        <w:tc>
          <w:tcPr>
            <w:tcW w:w="2100" w:type="dxa"/>
          </w:tcPr>
          <w:p w14:paraId="20097628" w14:textId="77777777" w:rsidR="0072790E" w:rsidRDefault="00000000">
            <w:pPr>
              <w:pStyle w:val="TableParagraph"/>
              <w:spacing w:before="72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-NSAID</w:t>
            </w:r>
          </w:p>
          <w:p w14:paraId="260699AD" w14:textId="77777777" w:rsidR="0072790E" w:rsidRDefault="00000000">
            <w:pPr>
              <w:pStyle w:val="TableParagraph"/>
              <w:spacing w:before="6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anti-inflammatory</w:t>
            </w:r>
          </w:p>
          <w:p w14:paraId="66423DB7" w14:textId="77777777" w:rsidR="0072790E" w:rsidRDefault="00000000">
            <w:pPr>
              <w:pStyle w:val="TableParagraph"/>
              <w:spacing w:before="6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-anti-pyretic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activity</w:t>
            </w:r>
          </w:p>
          <w:p w14:paraId="16467458" w14:textId="77777777" w:rsidR="0072790E" w:rsidRDefault="00000000">
            <w:pPr>
              <w:pStyle w:val="TableParagraph"/>
              <w:spacing w:before="6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-analgesic</w:t>
            </w:r>
          </w:p>
          <w:p w14:paraId="27EA05CC" w14:textId="77777777" w:rsidR="0072790E" w:rsidRDefault="00000000">
            <w:pPr>
              <w:pStyle w:val="TableParagraph"/>
              <w:spacing w:before="7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-antitoxic</w:t>
            </w:r>
          </w:p>
          <w:p w14:paraId="57ED34EE" w14:textId="77777777" w:rsidR="0072790E" w:rsidRDefault="00000000">
            <w:pPr>
              <w:pStyle w:val="TableParagraph"/>
              <w:spacing w:before="6" w:line="249" w:lineRule="auto"/>
              <w:ind w:left="52" w:right="138"/>
              <w:rPr>
                <w:sz w:val="14"/>
              </w:rPr>
            </w:pPr>
            <w:r>
              <w:rPr>
                <w:w w:val="105"/>
                <w:sz w:val="14"/>
              </w:rPr>
              <w:t>-given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relief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postoperative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pain</w:t>
            </w:r>
          </w:p>
        </w:tc>
        <w:tc>
          <w:tcPr>
            <w:tcW w:w="2120" w:type="dxa"/>
          </w:tcPr>
          <w:p w14:paraId="421475CA" w14:textId="77777777" w:rsidR="0072790E" w:rsidRDefault="00000000">
            <w:pPr>
              <w:pStyle w:val="TableParagraph"/>
              <w:spacing w:before="72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Milk: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36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hours</w:t>
            </w:r>
          </w:p>
          <w:p w14:paraId="25F78C5E" w14:textId="77777777" w:rsidR="0072790E" w:rsidRDefault="00000000">
            <w:pPr>
              <w:pStyle w:val="TableParagraph"/>
              <w:spacing w:before="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Meat: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days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pre-slaughter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time</w:t>
            </w:r>
          </w:p>
        </w:tc>
        <w:tc>
          <w:tcPr>
            <w:tcW w:w="2120" w:type="dxa"/>
          </w:tcPr>
          <w:p w14:paraId="24D0BEA7" w14:textId="77777777" w:rsidR="0072790E" w:rsidRDefault="0072790E">
            <w:pPr>
              <w:pStyle w:val="TableParagraph"/>
              <w:spacing w:before="2"/>
              <w:ind w:left="0"/>
              <w:rPr>
                <w:sz w:val="9"/>
              </w:rPr>
            </w:pPr>
          </w:p>
          <w:p w14:paraId="772ED199" w14:textId="77777777" w:rsidR="0072790E" w:rsidRDefault="00000000">
            <w:pPr>
              <w:pStyle w:val="TableParagraph"/>
              <w:ind w:left="2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28E25C" wp14:editId="1C80BBC4">
                  <wp:extent cx="630392" cy="123444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392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5CEE77" w14:textId="77777777" w:rsidR="0072790E" w:rsidRDefault="0072790E">
      <w:pPr>
        <w:rPr>
          <w:sz w:val="20"/>
        </w:rPr>
        <w:sectPr w:rsidR="0072790E">
          <w:type w:val="continuous"/>
          <w:pgSz w:w="11920" w:h="16840"/>
          <w:pgMar w:top="800" w:right="560" w:bottom="280" w:left="56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2120"/>
        <w:gridCol w:w="2100"/>
        <w:gridCol w:w="2120"/>
        <w:gridCol w:w="2120"/>
      </w:tblGrid>
      <w:tr w:rsidR="0072790E" w14:paraId="19B1B584" w14:textId="77777777">
        <w:trPr>
          <w:trHeight w:val="2474"/>
        </w:trPr>
        <w:tc>
          <w:tcPr>
            <w:tcW w:w="2120" w:type="dxa"/>
          </w:tcPr>
          <w:p w14:paraId="01353329" w14:textId="77777777" w:rsidR="0072790E" w:rsidRDefault="00000000">
            <w:pPr>
              <w:pStyle w:val="TableParagraph"/>
              <w:spacing w:before="68" w:line="249" w:lineRule="auto"/>
              <w:ind w:left="5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lastRenderedPageBreak/>
              <w:t>25mg/mL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Oxytetracycline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hydrochloride</w:t>
            </w:r>
          </w:p>
          <w:p w14:paraId="70F85CE5" w14:textId="77777777" w:rsidR="0072790E" w:rsidRDefault="00000000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2mg/mL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Gentian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violet</w:t>
            </w:r>
          </w:p>
        </w:tc>
        <w:tc>
          <w:tcPr>
            <w:tcW w:w="2120" w:type="dxa"/>
          </w:tcPr>
          <w:p w14:paraId="0310B575" w14:textId="77777777" w:rsidR="0072790E" w:rsidRDefault="00000000">
            <w:pPr>
              <w:pStyle w:val="TableParagraph"/>
              <w:spacing w:before="68"/>
              <w:rPr>
                <w:sz w:val="14"/>
              </w:rPr>
            </w:pPr>
            <w:r>
              <w:rPr>
                <w:w w:val="105"/>
                <w:sz w:val="14"/>
              </w:rPr>
              <w:t>-applied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topically</w:t>
            </w:r>
          </w:p>
          <w:p w14:paraId="330DF6B0" w14:textId="77777777" w:rsidR="0072790E" w:rsidRDefault="00000000">
            <w:pPr>
              <w:pStyle w:val="TableParagraph"/>
              <w:spacing w:before="6" w:line="249" w:lineRule="auto"/>
              <w:ind w:right="31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-administer immediately </w:t>
            </w:r>
            <w:r>
              <w:rPr>
                <w:w w:val="105"/>
                <w:sz w:val="14"/>
              </w:rPr>
              <w:t>after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procedure</w:t>
            </w:r>
          </w:p>
          <w:p w14:paraId="39BD85B9" w14:textId="77777777" w:rsidR="0072790E" w:rsidRDefault="00000000">
            <w:pPr>
              <w:pStyle w:val="TableParagraph"/>
              <w:spacing w:line="249" w:lineRule="auto"/>
              <w:ind w:right="14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-administer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daily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after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 to 5 days) or until wound has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healed</w:t>
            </w:r>
          </w:p>
        </w:tc>
        <w:tc>
          <w:tcPr>
            <w:tcW w:w="2100" w:type="dxa"/>
          </w:tcPr>
          <w:p w14:paraId="36BFD523" w14:textId="77777777" w:rsidR="0072790E" w:rsidRDefault="00000000">
            <w:pPr>
              <w:pStyle w:val="TableParagraph"/>
              <w:spacing w:before="68" w:line="249" w:lineRule="auto"/>
              <w:ind w:left="52" w:right="46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-stable bacteriostatic </w:t>
            </w:r>
            <w:r>
              <w:rPr>
                <w:w w:val="105"/>
                <w:sz w:val="14"/>
              </w:rPr>
              <w:t>broad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spectrum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antibiotic</w:t>
            </w:r>
          </w:p>
          <w:p w14:paraId="78606BC4" w14:textId="77777777" w:rsidR="0072790E" w:rsidRDefault="00000000">
            <w:pPr>
              <w:pStyle w:val="TableParagraph"/>
              <w:spacing w:line="249" w:lineRule="auto"/>
              <w:ind w:left="52" w:right="48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-interferes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with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protein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synthesis of Gram-</w:t>
            </w:r>
            <w:proofErr w:type="spellStart"/>
            <w:r>
              <w:rPr>
                <w:w w:val="105"/>
                <w:sz w:val="14"/>
              </w:rPr>
              <w:t>ve</w:t>
            </w:r>
            <w:proofErr w:type="spellEnd"/>
            <w:r>
              <w:rPr>
                <w:w w:val="105"/>
                <w:sz w:val="14"/>
              </w:rPr>
              <w:t xml:space="preserve"> and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Gram+ve</w:t>
            </w:r>
            <w:proofErr w:type="spell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bacteria</w:t>
            </w:r>
          </w:p>
        </w:tc>
        <w:tc>
          <w:tcPr>
            <w:tcW w:w="2120" w:type="dxa"/>
          </w:tcPr>
          <w:p w14:paraId="2613260E" w14:textId="77777777" w:rsidR="0072790E" w:rsidRDefault="007279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0" w:type="dxa"/>
          </w:tcPr>
          <w:p w14:paraId="47A7B7A2" w14:textId="77777777" w:rsidR="0072790E" w:rsidRDefault="0072790E">
            <w:pPr>
              <w:pStyle w:val="TableParagraph"/>
              <w:ind w:left="0"/>
              <w:rPr>
                <w:sz w:val="7"/>
              </w:rPr>
            </w:pPr>
          </w:p>
          <w:p w14:paraId="083CA5CF" w14:textId="77777777" w:rsidR="0072790E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D001DA" wp14:editId="3EE3F404">
                  <wp:extent cx="527592" cy="1505712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592" cy="150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90E" w14:paraId="0BD4CA29" w14:textId="77777777">
        <w:trPr>
          <w:trHeight w:val="2355"/>
        </w:trPr>
        <w:tc>
          <w:tcPr>
            <w:tcW w:w="2120" w:type="dxa"/>
          </w:tcPr>
          <w:p w14:paraId="518D4F16" w14:textId="77777777" w:rsidR="0072790E" w:rsidRDefault="00000000">
            <w:pPr>
              <w:pStyle w:val="TableParagraph"/>
              <w:spacing w:before="83" w:line="249" w:lineRule="auto"/>
              <w:ind w:left="55" w:right="61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Silver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Sulfadiazine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0.1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Aluminium</w:t>
            </w:r>
            <w:proofErr w:type="spell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5.0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</w:t>
            </w:r>
          </w:p>
          <w:p w14:paraId="351FD96E" w14:textId="77777777" w:rsidR="0072790E" w:rsidRDefault="00000000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DDVP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1.6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</w:t>
            </w:r>
          </w:p>
          <w:p w14:paraId="21E53405" w14:textId="77777777" w:rsidR="0072790E" w:rsidRDefault="00000000">
            <w:pPr>
              <w:pStyle w:val="TableParagraph"/>
              <w:spacing w:before="6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Cypermethrin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0.4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</w:t>
            </w:r>
          </w:p>
        </w:tc>
        <w:tc>
          <w:tcPr>
            <w:tcW w:w="2120" w:type="dxa"/>
          </w:tcPr>
          <w:p w14:paraId="71095C3C" w14:textId="77777777" w:rsidR="0072790E" w:rsidRDefault="00000000">
            <w:pPr>
              <w:pStyle w:val="TableParagraph"/>
              <w:spacing w:before="83"/>
              <w:rPr>
                <w:sz w:val="14"/>
              </w:rPr>
            </w:pPr>
            <w:r>
              <w:rPr>
                <w:w w:val="105"/>
                <w:sz w:val="14"/>
              </w:rPr>
              <w:t>-applied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topically</w:t>
            </w:r>
          </w:p>
          <w:p w14:paraId="0F246163" w14:textId="77777777" w:rsidR="0072790E" w:rsidRDefault="00000000">
            <w:pPr>
              <w:pStyle w:val="TableParagraph"/>
              <w:spacing w:before="6" w:line="249" w:lineRule="auto"/>
              <w:ind w:right="31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-administer immediately </w:t>
            </w:r>
            <w:r>
              <w:rPr>
                <w:w w:val="105"/>
                <w:sz w:val="14"/>
              </w:rPr>
              <w:t>after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procedure</w:t>
            </w:r>
          </w:p>
          <w:p w14:paraId="01B8C28C" w14:textId="77777777" w:rsidR="0072790E" w:rsidRDefault="00000000">
            <w:pPr>
              <w:pStyle w:val="TableParagraph"/>
              <w:spacing w:line="249" w:lineRule="auto"/>
              <w:ind w:right="10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-administer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daily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after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procedure,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until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wound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healed</w:t>
            </w:r>
          </w:p>
        </w:tc>
        <w:tc>
          <w:tcPr>
            <w:tcW w:w="2100" w:type="dxa"/>
          </w:tcPr>
          <w:p w14:paraId="280C3573" w14:textId="77777777" w:rsidR="0072790E" w:rsidRDefault="00000000">
            <w:pPr>
              <w:pStyle w:val="TableParagraph"/>
              <w:spacing w:before="83" w:line="249" w:lineRule="auto"/>
              <w:ind w:left="52" w:right="37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-antiseptic and antimicrobial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properties</w:t>
            </w:r>
          </w:p>
          <w:p w14:paraId="776B4648" w14:textId="77777777" w:rsidR="0072790E" w:rsidRDefault="00000000">
            <w:pPr>
              <w:pStyle w:val="TableParagraph"/>
              <w:spacing w:line="249" w:lineRule="auto"/>
              <w:ind w:left="52" w:right="154"/>
              <w:rPr>
                <w:sz w:val="14"/>
              </w:rPr>
            </w:pPr>
            <w:r>
              <w:rPr>
                <w:w w:val="105"/>
                <w:sz w:val="14"/>
              </w:rPr>
              <w:t>-used for interdigital conditions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dermatitis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caused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by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licking</w:t>
            </w:r>
          </w:p>
          <w:p w14:paraId="69743044" w14:textId="77777777" w:rsidR="0072790E" w:rsidRDefault="00000000">
            <w:pPr>
              <w:pStyle w:val="TableParagraph"/>
              <w:spacing w:line="249" w:lineRule="auto"/>
              <w:ind w:left="52" w:right="26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-used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healing,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anti-</w:t>
            </w:r>
            <w:proofErr w:type="spellStart"/>
            <w:r>
              <w:rPr>
                <w:w w:val="105"/>
                <w:sz w:val="14"/>
              </w:rPr>
              <w:t>myasic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repellent</w:t>
            </w:r>
          </w:p>
        </w:tc>
        <w:tc>
          <w:tcPr>
            <w:tcW w:w="2120" w:type="dxa"/>
          </w:tcPr>
          <w:p w14:paraId="296C8123" w14:textId="77777777" w:rsidR="0072790E" w:rsidRDefault="007279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0" w:type="dxa"/>
          </w:tcPr>
          <w:p w14:paraId="42A2ECCA" w14:textId="77777777" w:rsidR="0072790E" w:rsidRDefault="0072790E">
            <w:pPr>
              <w:pStyle w:val="TableParagraph"/>
              <w:spacing w:before="8" w:after="1"/>
              <w:ind w:left="0"/>
              <w:rPr>
                <w:sz w:val="10"/>
              </w:rPr>
            </w:pPr>
          </w:p>
          <w:p w14:paraId="7F62C963" w14:textId="77777777" w:rsidR="0072790E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1525E7" wp14:editId="285BF0B3">
                  <wp:extent cx="332375" cy="1319022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75" cy="131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90E" w14:paraId="76A9CF9D" w14:textId="77777777">
        <w:trPr>
          <w:trHeight w:val="2274"/>
        </w:trPr>
        <w:tc>
          <w:tcPr>
            <w:tcW w:w="2120" w:type="dxa"/>
          </w:tcPr>
          <w:p w14:paraId="7D5C4FA6" w14:textId="77777777" w:rsidR="0072790E" w:rsidRDefault="00000000">
            <w:pPr>
              <w:pStyle w:val="TableParagraph"/>
              <w:spacing w:before="73" w:line="249" w:lineRule="auto"/>
              <w:ind w:left="55" w:right="705"/>
              <w:rPr>
                <w:sz w:val="14"/>
              </w:rPr>
            </w:pPr>
            <w:proofErr w:type="spellStart"/>
            <w:r>
              <w:rPr>
                <w:spacing w:val="-1"/>
                <w:w w:val="105"/>
                <w:sz w:val="14"/>
              </w:rPr>
              <w:t>Chlorfenvinphos</w:t>
            </w:r>
            <w:proofErr w:type="spellEnd"/>
            <w:r>
              <w:rPr>
                <w:spacing w:val="-1"/>
                <w:w w:val="105"/>
                <w:sz w:val="14"/>
              </w:rPr>
              <w:t xml:space="preserve"> 0.52g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Dichlorvos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0.83g</w:t>
            </w:r>
          </w:p>
          <w:p w14:paraId="59687B74" w14:textId="77777777" w:rsidR="0072790E" w:rsidRDefault="00000000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Gentian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violet</w:t>
            </w:r>
          </w:p>
        </w:tc>
        <w:tc>
          <w:tcPr>
            <w:tcW w:w="2120" w:type="dxa"/>
          </w:tcPr>
          <w:p w14:paraId="1854FD91" w14:textId="77777777" w:rsidR="0072790E" w:rsidRDefault="00000000">
            <w:pPr>
              <w:pStyle w:val="TableParagraph"/>
              <w:spacing w:before="73"/>
              <w:rPr>
                <w:sz w:val="14"/>
              </w:rPr>
            </w:pPr>
            <w:r>
              <w:rPr>
                <w:w w:val="105"/>
                <w:sz w:val="14"/>
              </w:rPr>
              <w:t>-applied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topically</w:t>
            </w:r>
          </w:p>
          <w:p w14:paraId="0F9050C9" w14:textId="77777777" w:rsidR="0072790E" w:rsidRDefault="00000000">
            <w:pPr>
              <w:pStyle w:val="TableParagraph"/>
              <w:spacing w:before="6" w:line="249" w:lineRule="auto"/>
              <w:ind w:right="31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-administer immediately </w:t>
            </w:r>
            <w:r>
              <w:rPr>
                <w:w w:val="105"/>
                <w:sz w:val="14"/>
              </w:rPr>
              <w:t>after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procedure</w:t>
            </w:r>
          </w:p>
          <w:p w14:paraId="2E77EFD5" w14:textId="77777777" w:rsidR="0072790E" w:rsidRDefault="00000000">
            <w:pPr>
              <w:pStyle w:val="TableParagraph"/>
              <w:spacing w:line="249" w:lineRule="auto"/>
              <w:ind w:right="10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-administer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daily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after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procedure,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until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wound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healed</w:t>
            </w:r>
          </w:p>
        </w:tc>
        <w:tc>
          <w:tcPr>
            <w:tcW w:w="2100" w:type="dxa"/>
          </w:tcPr>
          <w:p w14:paraId="4A389CCA" w14:textId="77777777" w:rsidR="0072790E" w:rsidRDefault="00000000">
            <w:pPr>
              <w:pStyle w:val="TableParagraph"/>
              <w:spacing w:before="73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-insecticide</w:t>
            </w:r>
          </w:p>
          <w:p w14:paraId="78E3C620" w14:textId="77777777" w:rsidR="0072790E" w:rsidRDefault="00000000">
            <w:pPr>
              <w:pStyle w:val="TableParagraph"/>
              <w:spacing w:before="6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-paralysis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larvae</w:t>
            </w:r>
          </w:p>
          <w:p w14:paraId="5534A42C" w14:textId="77777777" w:rsidR="0072790E" w:rsidRDefault="00000000">
            <w:pPr>
              <w:pStyle w:val="TableParagraph"/>
              <w:spacing w:before="7" w:line="249" w:lineRule="auto"/>
              <w:ind w:left="52" w:right="101"/>
              <w:rPr>
                <w:sz w:val="14"/>
              </w:rPr>
            </w:pPr>
            <w:r>
              <w:rPr>
                <w:w w:val="105"/>
                <w:sz w:val="14"/>
              </w:rPr>
              <w:t>-protects,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keeps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insects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away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reinfestation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wounds</w:t>
            </w:r>
          </w:p>
        </w:tc>
        <w:tc>
          <w:tcPr>
            <w:tcW w:w="2120" w:type="dxa"/>
          </w:tcPr>
          <w:p w14:paraId="5F8B1136" w14:textId="77777777" w:rsidR="0072790E" w:rsidRDefault="007279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0" w:type="dxa"/>
          </w:tcPr>
          <w:p w14:paraId="75202DAA" w14:textId="77777777" w:rsidR="0072790E" w:rsidRDefault="0072790E">
            <w:pPr>
              <w:pStyle w:val="TableParagraph"/>
              <w:spacing w:before="5"/>
              <w:ind w:left="0"/>
              <w:rPr>
                <w:sz w:val="7"/>
              </w:rPr>
            </w:pPr>
          </w:p>
          <w:p w14:paraId="6E84C5EC" w14:textId="77777777" w:rsidR="0072790E" w:rsidRDefault="00000000">
            <w:pPr>
              <w:pStyle w:val="TableParagraph"/>
              <w:ind w:left="1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2DDE70" wp14:editId="7CBB5F9A">
                  <wp:extent cx="461158" cy="1310639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158" cy="131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8EB4FD" w14:textId="77777777" w:rsidR="00A25CF8" w:rsidRDefault="00A25CF8"/>
    <w:sectPr w:rsidR="00A25CF8">
      <w:pgSz w:w="11920" w:h="16840"/>
      <w:pgMar w:top="8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790E"/>
    <w:rsid w:val="0072790E"/>
    <w:rsid w:val="007409E5"/>
    <w:rsid w:val="00A2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C9057"/>
  <w15:docId w15:val="{E07033D7-E1A4-45D0-A158-3EBE8A5F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operation- Drugs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operation- Drugs</dc:title>
  <cp:lastModifiedBy>jamali.john</cp:lastModifiedBy>
  <cp:revision>2</cp:revision>
  <dcterms:created xsi:type="dcterms:W3CDTF">2023-09-17T15:06:00Z</dcterms:created>
  <dcterms:modified xsi:type="dcterms:W3CDTF">2023-09-17T15:07:00Z</dcterms:modified>
</cp:coreProperties>
</file>